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E5E2C" w14:textId="77777777" w:rsidR="001F3A61" w:rsidRPr="005F3FD8" w:rsidRDefault="001F3A61" w:rsidP="00BA2F63">
      <w:pPr>
        <w:pStyle w:val="Zkladntext2"/>
        <w:tabs>
          <w:tab w:val="left" w:pos="1843"/>
          <w:tab w:val="left" w:pos="5812"/>
        </w:tabs>
        <w:spacing w:line="240" w:lineRule="auto"/>
        <w:ind w:left="2829" w:hanging="2829"/>
        <w:rPr>
          <w:rFonts w:ascii="Arial" w:hAnsi="Arial" w:cs="Arial"/>
        </w:rPr>
      </w:pPr>
      <w:r w:rsidRPr="005F3FD8">
        <w:rPr>
          <w:rFonts w:ascii="Arial" w:hAnsi="Arial" w:cs="Arial"/>
        </w:rPr>
        <w:t>Název stavby:</w:t>
      </w:r>
      <w:r w:rsidRPr="005F3FD8">
        <w:rPr>
          <w:rFonts w:ascii="Arial" w:hAnsi="Arial" w:cs="Arial"/>
        </w:rPr>
        <w:tab/>
        <w:t xml:space="preserve">H – blok, výstavba BD v areálu bývalého Moravolenu Hanušovice </w:t>
      </w:r>
    </w:p>
    <w:p w14:paraId="64AF8085" w14:textId="77777777" w:rsidR="001F3A61" w:rsidRPr="005F3FD8" w:rsidRDefault="001F3A61" w:rsidP="00BA2F63">
      <w:pPr>
        <w:pStyle w:val="Zkladntext2"/>
        <w:tabs>
          <w:tab w:val="left" w:pos="1843"/>
          <w:tab w:val="left" w:pos="5812"/>
        </w:tabs>
        <w:spacing w:line="240" w:lineRule="auto"/>
        <w:ind w:left="2829" w:hanging="2829"/>
        <w:rPr>
          <w:rFonts w:ascii="Arial" w:hAnsi="Arial" w:cs="Arial"/>
        </w:rPr>
      </w:pPr>
    </w:p>
    <w:p w14:paraId="3BE2538C" w14:textId="77777777" w:rsidR="001F3A61" w:rsidRPr="005F3FD8" w:rsidRDefault="001F3A61" w:rsidP="001F3A61">
      <w:pPr>
        <w:pStyle w:val="Zkladntext2"/>
        <w:tabs>
          <w:tab w:val="left" w:pos="1843"/>
          <w:tab w:val="left" w:pos="5812"/>
        </w:tabs>
        <w:ind w:left="2832" w:hanging="2832"/>
        <w:rPr>
          <w:rFonts w:ascii="Arial" w:hAnsi="Arial" w:cs="Arial"/>
        </w:rPr>
      </w:pPr>
      <w:r w:rsidRPr="005F3FD8">
        <w:rPr>
          <w:rFonts w:ascii="Arial" w:hAnsi="Arial" w:cs="Arial"/>
        </w:rPr>
        <w:t>Investor:</w:t>
      </w:r>
      <w:r w:rsidRPr="005F3FD8">
        <w:rPr>
          <w:rFonts w:ascii="Arial" w:hAnsi="Arial" w:cs="Arial"/>
        </w:rPr>
        <w:tab/>
        <w:t>Město Hanušovice, Hlavní 92, 788 33 Hanušovice</w:t>
      </w:r>
    </w:p>
    <w:p w14:paraId="5CC9E203" w14:textId="77777777" w:rsidR="009F005A" w:rsidRPr="005F3FD8" w:rsidRDefault="009F005A" w:rsidP="009F005A">
      <w:pPr>
        <w:pStyle w:val="Zkladntext2"/>
        <w:tabs>
          <w:tab w:val="left" w:pos="2127"/>
        </w:tabs>
        <w:ind w:left="2832" w:hanging="2832"/>
        <w:rPr>
          <w:rFonts w:ascii="Arial" w:hAnsi="Arial" w:cs="Arial"/>
          <w:b/>
          <w:sz w:val="28"/>
          <w:szCs w:val="28"/>
        </w:rPr>
      </w:pPr>
    </w:p>
    <w:p w14:paraId="47F086B3" w14:textId="58B05594" w:rsidR="009D2AF8" w:rsidRDefault="009D2AF8" w:rsidP="009F005A">
      <w:pPr>
        <w:pStyle w:val="Zkladntext2"/>
        <w:tabs>
          <w:tab w:val="left" w:pos="2127"/>
        </w:tabs>
        <w:ind w:left="2832" w:hanging="2832"/>
        <w:rPr>
          <w:rFonts w:ascii="Arial" w:hAnsi="Arial" w:cs="Arial"/>
          <w:b/>
          <w:sz w:val="28"/>
          <w:szCs w:val="28"/>
        </w:rPr>
      </w:pPr>
    </w:p>
    <w:p w14:paraId="7FD00646" w14:textId="6A8DA0C4" w:rsidR="00556736" w:rsidRDefault="00556736" w:rsidP="009F005A">
      <w:pPr>
        <w:pStyle w:val="Zkladntext2"/>
        <w:tabs>
          <w:tab w:val="left" w:pos="2127"/>
        </w:tabs>
        <w:ind w:left="2832" w:hanging="2832"/>
        <w:rPr>
          <w:rFonts w:ascii="Arial" w:hAnsi="Arial" w:cs="Arial"/>
          <w:b/>
          <w:sz w:val="28"/>
          <w:szCs w:val="28"/>
        </w:rPr>
      </w:pPr>
    </w:p>
    <w:p w14:paraId="565D6A6D" w14:textId="77777777" w:rsidR="00556736" w:rsidRPr="005F3FD8" w:rsidRDefault="00556736" w:rsidP="009F005A">
      <w:pPr>
        <w:pStyle w:val="Zkladntext2"/>
        <w:tabs>
          <w:tab w:val="left" w:pos="2127"/>
        </w:tabs>
        <w:ind w:left="2832" w:hanging="2832"/>
        <w:rPr>
          <w:rFonts w:ascii="Arial" w:hAnsi="Arial" w:cs="Arial"/>
          <w:b/>
          <w:sz w:val="28"/>
          <w:szCs w:val="28"/>
        </w:rPr>
      </w:pPr>
    </w:p>
    <w:p w14:paraId="716C534C" w14:textId="77777777" w:rsidR="009F005A" w:rsidRPr="005F3FD8" w:rsidRDefault="006C02E0" w:rsidP="00350924">
      <w:pPr>
        <w:jc w:val="center"/>
        <w:rPr>
          <w:rFonts w:ascii="Arial" w:hAnsi="Arial" w:cs="Arial"/>
          <w:bCs/>
          <w:sz w:val="56"/>
          <w:szCs w:val="72"/>
        </w:rPr>
      </w:pPr>
      <w:r w:rsidRPr="005F3FD8">
        <w:rPr>
          <w:rFonts w:ascii="Arial" w:hAnsi="Arial" w:cs="Arial"/>
          <w:bCs/>
          <w:sz w:val="56"/>
          <w:szCs w:val="72"/>
        </w:rPr>
        <w:t>B.</w:t>
      </w:r>
      <w:r w:rsidR="00662EED" w:rsidRPr="005F3FD8">
        <w:rPr>
          <w:rFonts w:ascii="Arial" w:hAnsi="Arial" w:cs="Arial"/>
          <w:bCs/>
          <w:sz w:val="56"/>
          <w:szCs w:val="72"/>
        </w:rPr>
        <w:t xml:space="preserve"> </w:t>
      </w:r>
      <w:r w:rsidR="00BB08B3" w:rsidRPr="005F3FD8">
        <w:rPr>
          <w:rFonts w:ascii="Arial" w:hAnsi="Arial" w:cs="Arial"/>
          <w:bCs/>
          <w:sz w:val="56"/>
          <w:szCs w:val="72"/>
        </w:rPr>
        <w:t>SOUHRNNÁ TECHNICKÁ</w:t>
      </w:r>
      <w:r w:rsidR="009F005A" w:rsidRPr="005F3FD8">
        <w:rPr>
          <w:rFonts w:ascii="Arial" w:hAnsi="Arial" w:cs="Arial"/>
          <w:bCs/>
          <w:sz w:val="56"/>
          <w:szCs w:val="72"/>
        </w:rPr>
        <w:t xml:space="preserve"> ZPRÁVA</w:t>
      </w:r>
    </w:p>
    <w:p w14:paraId="3BF8584E" w14:textId="77777777" w:rsidR="001F3A61" w:rsidRPr="005F3FD8" w:rsidRDefault="001F3A61" w:rsidP="001F3A61">
      <w:pPr>
        <w:jc w:val="center"/>
        <w:rPr>
          <w:rFonts w:ascii="Arial" w:hAnsi="Arial" w:cs="Arial"/>
          <w:sz w:val="20"/>
          <w:szCs w:val="24"/>
        </w:rPr>
      </w:pPr>
      <w:r w:rsidRPr="005F3FD8">
        <w:rPr>
          <w:rFonts w:ascii="Arial" w:hAnsi="Arial" w:cs="Arial"/>
          <w:sz w:val="20"/>
        </w:rPr>
        <w:t>PROJEKT PRO VYDÁNÍ SPOLEČNÉHO ÚZEMNÍHO ROZHODNUTÍ A STAVEBNÍHO POVOLENÍ</w:t>
      </w:r>
    </w:p>
    <w:p w14:paraId="416085C6" w14:textId="77777777" w:rsidR="001F3A61" w:rsidRPr="005F3FD8" w:rsidRDefault="001F3A61" w:rsidP="001F3A61">
      <w:pPr>
        <w:jc w:val="center"/>
        <w:rPr>
          <w:rFonts w:ascii="Arial" w:hAnsi="Arial" w:cs="Arial"/>
          <w:sz w:val="20"/>
        </w:rPr>
      </w:pPr>
      <w:r w:rsidRPr="005F3FD8">
        <w:rPr>
          <w:rFonts w:ascii="Arial" w:hAnsi="Arial" w:cs="Arial"/>
          <w:sz w:val="20"/>
        </w:rPr>
        <w:t xml:space="preserve">PRO STAVEBNÍ OBJEKTY </w:t>
      </w:r>
      <w:r w:rsidRPr="005F3FD8">
        <w:rPr>
          <w:rFonts w:ascii="Arial" w:hAnsi="Arial" w:cs="Arial"/>
          <w:b/>
          <w:bCs/>
          <w:sz w:val="20"/>
        </w:rPr>
        <w:t>SO 01, SO 02(</w:t>
      </w:r>
      <w:proofErr w:type="gramStart"/>
      <w:r w:rsidRPr="005F3FD8">
        <w:rPr>
          <w:rFonts w:ascii="Arial" w:hAnsi="Arial" w:cs="Arial"/>
          <w:b/>
          <w:bCs/>
          <w:sz w:val="20"/>
        </w:rPr>
        <w:t>A,B</w:t>
      </w:r>
      <w:proofErr w:type="gramEnd"/>
      <w:r w:rsidRPr="005F3FD8">
        <w:rPr>
          <w:rFonts w:ascii="Arial" w:hAnsi="Arial" w:cs="Arial"/>
          <w:b/>
          <w:bCs/>
          <w:sz w:val="20"/>
        </w:rPr>
        <w:t>), SO 03(A,B) A SO 04 (A,B)</w:t>
      </w:r>
    </w:p>
    <w:p w14:paraId="2EF8C3D0" w14:textId="77777777" w:rsidR="001F3A61" w:rsidRPr="005F3FD8" w:rsidRDefault="001F3A61" w:rsidP="001F3A61">
      <w:pPr>
        <w:jc w:val="center"/>
        <w:rPr>
          <w:rFonts w:ascii="Arial" w:hAnsi="Arial" w:cs="Arial"/>
          <w:sz w:val="20"/>
        </w:rPr>
      </w:pPr>
    </w:p>
    <w:p w14:paraId="187CD5F6" w14:textId="1D13C5B4" w:rsidR="001F3A61" w:rsidRDefault="001F3A61" w:rsidP="001F3A61">
      <w:pPr>
        <w:jc w:val="center"/>
        <w:rPr>
          <w:rFonts w:ascii="Arial" w:hAnsi="Arial" w:cs="Arial"/>
          <w:noProof/>
          <w:sz w:val="20"/>
        </w:rPr>
      </w:pPr>
    </w:p>
    <w:p w14:paraId="1A9439AC" w14:textId="77777777" w:rsidR="00556736" w:rsidRPr="005F3FD8" w:rsidRDefault="00556736" w:rsidP="001F3A61">
      <w:pPr>
        <w:jc w:val="center"/>
        <w:rPr>
          <w:rFonts w:ascii="Arial" w:hAnsi="Arial" w:cs="Arial"/>
          <w:sz w:val="20"/>
        </w:rPr>
      </w:pPr>
    </w:p>
    <w:p w14:paraId="0828F837" w14:textId="58C8AEAA" w:rsidR="001F3A61" w:rsidRDefault="001F3A61" w:rsidP="001F3A61">
      <w:pPr>
        <w:jc w:val="center"/>
        <w:rPr>
          <w:rFonts w:ascii="Arial" w:hAnsi="Arial" w:cs="Arial"/>
          <w:sz w:val="20"/>
        </w:rPr>
      </w:pPr>
    </w:p>
    <w:p w14:paraId="25E18C25" w14:textId="58CA3FDB" w:rsidR="00556736" w:rsidRDefault="00556736" w:rsidP="001F3A61">
      <w:pPr>
        <w:jc w:val="center"/>
        <w:rPr>
          <w:rFonts w:ascii="Arial" w:hAnsi="Arial" w:cs="Arial"/>
          <w:sz w:val="20"/>
        </w:rPr>
      </w:pPr>
    </w:p>
    <w:p w14:paraId="62009B49" w14:textId="4C521A7B" w:rsidR="00556736" w:rsidRDefault="00556736" w:rsidP="001F3A61">
      <w:pPr>
        <w:jc w:val="center"/>
        <w:rPr>
          <w:rFonts w:ascii="Arial" w:hAnsi="Arial" w:cs="Arial"/>
          <w:sz w:val="20"/>
        </w:rPr>
      </w:pPr>
    </w:p>
    <w:p w14:paraId="04CECE28" w14:textId="0CC79679" w:rsidR="00556736" w:rsidRDefault="00556736" w:rsidP="001F3A61">
      <w:pPr>
        <w:jc w:val="center"/>
        <w:rPr>
          <w:rFonts w:ascii="Arial" w:hAnsi="Arial" w:cs="Arial"/>
          <w:sz w:val="20"/>
        </w:rPr>
      </w:pPr>
    </w:p>
    <w:p w14:paraId="5FE44D70" w14:textId="547BA557" w:rsidR="00556736" w:rsidRDefault="00556736" w:rsidP="001F3A61">
      <w:pPr>
        <w:jc w:val="center"/>
        <w:rPr>
          <w:rFonts w:ascii="Arial" w:hAnsi="Arial" w:cs="Arial"/>
          <w:sz w:val="20"/>
        </w:rPr>
      </w:pPr>
    </w:p>
    <w:p w14:paraId="2682EAC6" w14:textId="77777777" w:rsidR="00556736" w:rsidRPr="005F3FD8" w:rsidRDefault="00556736" w:rsidP="001F3A61">
      <w:pPr>
        <w:jc w:val="center"/>
        <w:rPr>
          <w:rFonts w:ascii="Arial" w:hAnsi="Arial" w:cs="Arial"/>
          <w:sz w:val="20"/>
        </w:rPr>
      </w:pPr>
    </w:p>
    <w:p w14:paraId="26C71226" w14:textId="77777777" w:rsidR="001F3A61" w:rsidRPr="005F3FD8" w:rsidRDefault="001F3A61" w:rsidP="001F3A61">
      <w:pPr>
        <w:jc w:val="center"/>
        <w:rPr>
          <w:rFonts w:ascii="Arial" w:hAnsi="Arial" w:cs="Arial"/>
          <w:caps/>
          <w:sz w:val="20"/>
          <w:szCs w:val="44"/>
        </w:rPr>
      </w:pPr>
    </w:p>
    <w:p w14:paraId="3E10102D" w14:textId="13BE8E36" w:rsidR="001F3A61" w:rsidRPr="005F3FD8" w:rsidRDefault="001F3A61" w:rsidP="001F3A61">
      <w:pPr>
        <w:pStyle w:val="Zkladntext24"/>
        <w:tabs>
          <w:tab w:val="right" w:pos="-2977"/>
          <w:tab w:val="left" w:pos="567"/>
        </w:tabs>
        <w:overflowPunct/>
        <w:autoSpaceDE/>
        <w:adjustRightInd/>
        <w:spacing w:before="0"/>
        <w:rPr>
          <w:rFonts w:ascii="Arial" w:hAnsi="Arial" w:cs="Arial"/>
          <w:sz w:val="28"/>
        </w:rPr>
      </w:pPr>
    </w:p>
    <w:p w14:paraId="106256E8" w14:textId="27ACB8FB" w:rsidR="00BA2F63" w:rsidRPr="005F3FD8" w:rsidRDefault="00BA2F63" w:rsidP="001F3A61">
      <w:pPr>
        <w:pStyle w:val="Zkladntext24"/>
        <w:tabs>
          <w:tab w:val="right" w:pos="-2977"/>
          <w:tab w:val="left" w:pos="567"/>
        </w:tabs>
        <w:overflowPunct/>
        <w:autoSpaceDE/>
        <w:adjustRightInd/>
        <w:spacing w:before="0"/>
        <w:rPr>
          <w:rFonts w:ascii="Arial" w:hAnsi="Arial" w:cs="Arial"/>
          <w:sz w:val="28"/>
        </w:rPr>
      </w:pPr>
    </w:p>
    <w:p w14:paraId="5D772A68" w14:textId="77777777" w:rsidR="001F3A61" w:rsidRPr="005F3FD8" w:rsidRDefault="001F3A61" w:rsidP="00BA2F63">
      <w:pPr>
        <w:pStyle w:val="Zkladntext2"/>
        <w:tabs>
          <w:tab w:val="left" w:pos="1843"/>
        </w:tabs>
        <w:spacing w:line="240" w:lineRule="auto"/>
        <w:ind w:firstLine="6"/>
        <w:rPr>
          <w:rFonts w:ascii="Arial" w:hAnsi="Arial" w:cs="Arial"/>
          <w:sz w:val="24"/>
        </w:rPr>
      </w:pPr>
      <w:proofErr w:type="gramStart"/>
      <w:r w:rsidRPr="005F3FD8">
        <w:rPr>
          <w:rFonts w:ascii="Arial" w:hAnsi="Arial" w:cs="Arial"/>
        </w:rPr>
        <w:t>Zpracovatel :</w:t>
      </w:r>
      <w:proofErr w:type="gramEnd"/>
      <w:r w:rsidRPr="005F3FD8">
        <w:rPr>
          <w:rFonts w:ascii="Arial" w:hAnsi="Arial" w:cs="Arial"/>
        </w:rPr>
        <w:t xml:space="preserve"> </w:t>
      </w:r>
      <w:r w:rsidRPr="005F3FD8">
        <w:rPr>
          <w:rFonts w:ascii="Arial" w:hAnsi="Arial" w:cs="Arial"/>
        </w:rPr>
        <w:tab/>
        <w:t>Jiří Frys - stavební projekce</w:t>
      </w:r>
    </w:p>
    <w:p w14:paraId="3FA2B105" w14:textId="77777777" w:rsidR="001F3A61" w:rsidRPr="005F3FD8" w:rsidRDefault="001F3A61" w:rsidP="00BA2F63">
      <w:pPr>
        <w:pStyle w:val="Zkladntext2"/>
        <w:tabs>
          <w:tab w:val="left" w:pos="1843"/>
        </w:tabs>
        <w:spacing w:line="240" w:lineRule="auto"/>
        <w:ind w:firstLine="6"/>
        <w:rPr>
          <w:rFonts w:ascii="Arial" w:hAnsi="Arial" w:cs="Arial"/>
        </w:rPr>
      </w:pPr>
      <w:r w:rsidRPr="005F3FD8">
        <w:rPr>
          <w:rFonts w:ascii="Arial" w:hAnsi="Arial" w:cs="Arial"/>
        </w:rPr>
        <w:tab/>
        <w:t>Langrova 12, 787 01 Šumperk</w:t>
      </w:r>
    </w:p>
    <w:p w14:paraId="5F6DF377" w14:textId="77777777" w:rsidR="001F3A61" w:rsidRPr="005F3FD8" w:rsidRDefault="001F3A61" w:rsidP="00BA2F63">
      <w:pPr>
        <w:pStyle w:val="Zkladntext2"/>
        <w:tabs>
          <w:tab w:val="left" w:pos="1843"/>
        </w:tabs>
        <w:ind w:firstLine="6"/>
        <w:rPr>
          <w:rFonts w:ascii="Arial" w:hAnsi="Arial" w:cs="Arial"/>
        </w:rPr>
      </w:pPr>
      <w:r w:rsidRPr="005F3FD8">
        <w:rPr>
          <w:rFonts w:ascii="Arial" w:hAnsi="Arial" w:cs="Arial"/>
        </w:rPr>
        <w:tab/>
        <w:t>583 215 988, frys@frys.cz</w:t>
      </w:r>
    </w:p>
    <w:p w14:paraId="18221697" w14:textId="77777777" w:rsidR="001F3A61" w:rsidRPr="005F3FD8" w:rsidRDefault="001F3A61" w:rsidP="00BA2F63">
      <w:pPr>
        <w:pStyle w:val="Zkladntext2"/>
        <w:tabs>
          <w:tab w:val="left" w:pos="1843"/>
        </w:tabs>
        <w:ind w:firstLine="6"/>
        <w:rPr>
          <w:rFonts w:ascii="Arial" w:hAnsi="Arial" w:cs="Arial"/>
        </w:rPr>
      </w:pPr>
      <w:r w:rsidRPr="005F3FD8">
        <w:rPr>
          <w:rFonts w:ascii="Arial" w:hAnsi="Arial" w:cs="Arial"/>
        </w:rPr>
        <w:t xml:space="preserve">Číslo </w:t>
      </w:r>
      <w:proofErr w:type="gramStart"/>
      <w:r w:rsidRPr="005F3FD8">
        <w:rPr>
          <w:rFonts w:ascii="Arial" w:hAnsi="Arial" w:cs="Arial"/>
        </w:rPr>
        <w:t>zakázky :</w:t>
      </w:r>
      <w:proofErr w:type="gramEnd"/>
      <w:r w:rsidRPr="005F3FD8">
        <w:rPr>
          <w:rFonts w:ascii="Arial" w:hAnsi="Arial" w:cs="Arial"/>
        </w:rPr>
        <w:t xml:space="preserve"> </w:t>
      </w:r>
      <w:r w:rsidRPr="005F3FD8">
        <w:rPr>
          <w:rFonts w:ascii="Arial" w:hAnsi="Arial" w:cs="Arial"/>
        </w:rPr>
        <w:tab/>
        <w:t>21/40</w:t>
      </w:r>
    </w:p>
    <w:p w14:paraId="6EC96A15" w14:textId="77777777" w:rsidR="001F3A61" w:rsidRPr="005F3FD8" w:rsidRDefault="001F3A61" w:rsidP="00BA2F63">
      <w:pPr>
        <w:pStyle w:val="Zkladntext2"/>
        <w:tabs>
          <w:tab w:val="left" w:pos="1843"/>
        </w:tabs>
        <w:ind w:firstLine="6"/>
        <w:rPr>
          <w:rFonts w:ascii="Arial" w:hAnsi="Arial" w:cs="Arial"/>
        </w:rPr>
      </w:pPr>
      <w:r w:rsidRPr="005F3FD8">
        <w:rPr>
          <w:rFonts w:ascii="Arial" w:hAnsi="Arial" w:cs="Arial"/>
        </w:rPr>
        <w:t>V </w:t>
      </w:r>
      <w:proofErr w:type="gramStart"/>
      <w:r w:rsidRPr="005F3FD8">
        <w:rPr>
          <w:rFonts w:ascii="Arial" w:hAnsi="Arial" w:cs="Arial"/>
        </w:rPr>
        <w:t>Šumperku :</w:t>
      </w:r>
      <w:proofErr w:type="gramEnd"/>
      <w:r w:rsidRPr="005F3FD8">
        <w:rPr>
          <w:rFonts w:ascii="Arial" w:hAnsi="Arial" w:cs="Arial"/>
        </w:rPr>
        <w:t xml:space="preserve"> </w:t>
      </w:r>
      <w:r w:rsidRPr="005F3FD8">
        <w:rPr>
          <w:rFonts w:ascii="Arial" w:hAnsi="Arial" w:cs="Arial"/>
        </w:rPr>
        <w:tab/>
        <w:t>10/2021</w:t>
      </w:r>
    </w:p>
    <w:p w14:paraId="0562ACDA" w14:textId="77777777" w:rsidR="00DE176B" w:rsidRPr="005F3FD8" w:rsidRDefault="00DE176B">
      <w:pPr>
        <w:spacing w:after="0" w:line="240" w:lineRule="auto"/>
        <w:ind w:left="566" w:right="-20"/>
        <w:rPr>
          <w:rFonts w:ascii="Arial" w:eastAsia="Arial" w:hAnsi="Arial" w:cs="Arial"/>
          <w:color w:val="000000"/>
          <w:spacing w:val="1"/>
        </w:rPr>
      </w:pPr>
    </w:p>
    <w:p w14:paraId="34EEDD1D" w14:textId="5F2A1D7A" w:rsidR="00215295" w:rsidRPr="005F3FD8" w:rsidRDefault="00215295" w:rsidP="00215295">
      <w:pPr>
        <w:pStyle w:val="Zkladntext2"/>
        <w:tabs>
          <w:tab w:val="left" w:pos="2127"/>
        </w:tabs>
        <w:ind w:left="2832" w:hanging="2829"/>
        <w:rPr>
          <w:rFonts w:ascii="Arial" w:hAnsi="Arial" w:cs="Arial"/>
          <w:b/>
          <w:bCs/>
          <w:sz w:val="24"/>
          <w:szCs w:val="24"/>
        </w:rPr>
      </w:pPr>
      <w:proofErr w:type="gramStart"/>
      <w:r w:rsidRPr="005F3FD8">
        <w:rPr>
          <w:rFonts w:ascii="Arial" w:hAnsi="Arial" w:cs="Arial"/>
          <w:b/>
          <w:bCs/>
          <w:sz w:val="24"/>
          <w:szCs w:val="24"/>
        </w:rPr>
        <w:t>Obsah :</w:t>
      </w:r>
      <w:proofErr w:type="gramEnd"/>
    </w:p>
    <w:p w14:paraId="007EE05F" w14:textId="15426B99" w:rsidR="003B2A7C" w:rsidRPr="005F3FD8" w:rsidRDefault="00BD526B">
      <w:pPr>
        <w:pStyle w:val="Obsah1"/>
        <w:tabs>
          <w:tab w:val="right" w:leader="dot" w:pos="9622"/>
        </w:tabs>
        <w:rPr>
          <w:rFonts w:ascii="Arial" w:hAnsi="Arial" w:cs="Arial"/>
          <w:noProof/>
        </w:rPr>
      </w:pPr>
      <w:r w:rsidRPr="005F3FD8">
        <w:rPr>
          <w:rFonts w:ascii="Arial" w:eastAsia="Arial" w:hAnsi="Arial" w:cs="Arial"/>
          <w:color w:val="000000"/>
        </w:rPr>
        <w:fldChar w:fldCharType="begin"/>
      </w:r>
      <w:r w:rsidRPr="005F3FD8">
        <w:rPr>
          <w:rFonts w:ascii="Arial" w:eastAsia="Arial" w:hAnsi="Arial" w:cs="Arial"/>
          <w:color w:val="000000"/>
        </w:rPr>
        <w:instrText xml:space="preserve"> TOC \o "1-3" \h \z \u </w:instrText>
      </w:r>
      <w:r w:rsidRPr="005F3FD8">
        <w:rPr>
          <w:rFonts w:ascii="Arial" w:eastAsia="Arial" w:hAnsi="Arial" w:cs="Arial"/>
          <w:color w:val="000000"/>
        </w:rPr>
        <w:fldChar w:fldCharType="separate"/>
      </w:r>
      <w:hyperlink w:anchor="_Toc87597150" w:history="1">
        <w:r w:rsidR="003B2A7C" w:rsidRPr="005F3FD8">
          <w:rPr>
            <w:rStyle w:val="Hypertextovodkaz"/>
            <w:rFonts w:ascii="Arial" w:hAnsi="Arial" w:cs="Arial"/>
            <w:noProof/>
          </w:rPr>
          <w:t>B.1 Popis území stavby</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_Toc87597150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3</w:t>
        </w:r>
        <w:r w:rsidR="003B2A7C" w:rsidRPr="005F3FD8">
          <w:rPr>
            <w:rFonts w:ascii="Arial" w:hAnsi="Arial" w:cs="Arial"/>
            <w:noProof/>
            <w:webHidden/>
          </w:rPr>
          <w:fldChar w:fldCharType="end"/>
        </w:r>
      </w:hyperlink>
    </w:p>
    <w:p w14:paraId="1E7241AE" w14:textId="43771C8A" w:rsidR="003B2A7C" w:rsidRPr="005F3FD8" w:rsidRDefault="00B62D4F">
      <w:pPr>
        <w:pStyle w:val="Obsah1"/>
        <w:tabs>
          <w:tab w:val="right" w:leader="dot" w:pos="9622"/>
        </w:tabs>
        <w:rPr>
          <w:rFonts w:ascii="Arial" w:hAnsi="Arial" w:cs="Arial"/>
          <w:noProof/>
        </w:rPr>
      </w:pPr>
      <w:hyperlink w:anchor="_Toc87597151" w:history="1">
        <w:r w:rsidR="003B2A7C" w:rsidRPr="005F3FD8">
          <w:rPr>
            <w:rStyle w:val="Hypertextovodkaz"/>
            <w:rFonts w:ascii="Arial" w:hAnsi="Arial" w:cs="Arial"/>
            <w:noProof/>
          </w:rPr>
          <w:t>B.2 Celkový popis stavby</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_Toc87597151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4</w:t>
        </w:r>
        <w:r w:rsidR="003B2A7C" w:rsidRPr="005F3FD8">
          <w:rPr>
            <w:rFonts w:ascii="Arial" w:hAnsi="Arial" w:cs="Arial"/>
            <w:noProof/>
            <w:webHidden/>
          </w:rPr>
          <w:fldChar w:fldCharType="end"/>
        </w:r>
      </w:hyperlink>
    </w:p>
    <w:p w14:paraId="204E6749" w14:textId="3F130FC9" w:rsidR="003B2A7C" w:rsidRPr="005F3FD8" w:rsidRDefault="00B62D4F">
      <w:pPr>
        <w:pStyle w:val="Obsah2"/>
        <w:tabs>
          <w:tab w:val="right" w:leader="dot" w:pos="9622"/>
        </w:tabs>
        <w:rPr>
          <w:rFonts w:ascii="Arial" w:hAnsi="Arial" w:cs="Arial"/>
          <w:noProof/>
        </w:rPr>
      </w:pPr>
      <w:hyperlink w:anchor="_Toc87597152" w:history="1">
        <w:r w:rsidR="003B2A7C" w:rsidRPr="005F3FD8">
          <w:rPr>
            <w:rStyle w:val="Hypertextovodkaz"/>
            <w:rFonts w:ascii="Arial" w:hAnsi="Arial" w:cs="Arial"/>
            <w:noProof/>
          </w:rPr>
          <w:t>B.2.1 Základní charakteristika stavby a jejího užívání</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_Toc87597152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4</w:t>
        </w:r>
        <w:r w:rsidR="003B2A7C" w:rsidRPr="005F3FD8">
          <w:rPr>
            <w:rFonts w:ascii="Arial" w:hAnsi="Arial" w:cs="Arial"/>
            <w:noProof/>
            <w:webHidden/>
          </w:rPr>
          <w:fldChar w:fldCharType="end"/>
        </w:r>
      </w:hyperlink>
    </w:p>
    <w:p w14:paraId="7ADD2DE6" w14:textId="09A86899" w:rsidR="003B2A7C" w:rsidRPr="005F3FD8" w:rsidRDefault="00B62D4F">
      <w:pPr>
        <w:pStyle w:val="Obsah3"/>
        <w:tabs>
          <w:tab w:val="right" w:leader="dot" w:pos="9622"/>
        </w:tabs>
        <w:rPr>
          <w:rFonts w:ascii="Arial" w:hAnsi="Arial" w:cs="Arial"/>
          <w:noProof/>
        </w:rPr>
      </w:pPr>
      <w:hyperlink w:anchor="_Toc87597153" w:history="1">
        <w:r w:rsidR="003B2A7C" w:rsidRPr="005F3FD8">
          <w:rPr>
            <w:rStyle w:val="Hypertextovodkaz"/>
            <w:rFonts w:ascii="Arial" w:hAnsi="Arial" w:cs="Arial"/>
            <w:noProof/>
          </w:rPr>
          <w:t>A) Ústřední vytápění</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_Toc87597153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6</w:t>
        </w:r>
        <w:r w:rsidR="003B2A7C" w:rsidRPr="005F3FD8">
          <w:rPr>
            <w:rFonts w:ascii="Arial" w:hAnsi="Arial" w:cs="Arial"/>
            <w:noProof/>
            <w:webHidden/>
          </w:rPr>
          <w:fldChar w:fldCharType="end"/>
        </w:r>
      </w:hyperlink>
    </w:p>
    <w:p w14:paraId="1236D8F7" w14:textId="1272BF89" w:rsidR="003B2A7C" w:rsidRPr="005F3FD8" w:rsidRDefault="00B62D4F">
      <w:pPr>
        <w:pStyle w:val="Obsah3"/>
        <w:tabs>
          <w:tab w:val="right" w:leader="dot" w:pos="9622"/>
        </w:tabs>
        <w:rPr>
          <w:rFonts w:ascii="Arial" w:hAnsi="Arial" w:cs="Arial"/>
          <w:noProof/>
        </w:rPr>
      </w:pPr>
      <w:hyperlink w:anchor="_Toc87597154" w:history="1">
        <w:r w:rsidR="003B2A7C" w:rsidRPr="005F3FD8">
          <w:rPr>
            <w:rStyle w:val="Hypertextovodkaz"/>
            <w:rFonts w:ascii="Arial" w:hAnsi="Arial" w:cs="Arial"/>
            <w:noProof/>
          </w:rPr>
          <w:t>B) Zdravotně technické instalace</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_Toc87597154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8</w:t>
        </w:r>
        <w:r w:rsidR="003B2A7C" w:rsidRPr="005F3FD8">
          <w:rPr>
            <w:rFonts w:ascii="Arial" w:hAnsi="Arial" w:cs="Arial"/>
            <w:noProof/>
            <w:webHidden/>
          </w:rPr>
          <w:fldChar w:fldCharType="end"/>
        </w:r>
      </w:hyperlink>
    </w:p>
    <w:p w14:paraId="5D2E3619" w14:textId="2CB298AA" w:rsidR="003B2A7C" w:rsidRPr="005F3FD8" w:rsidRDefault="00B62D4F">
      <w:pPr>
        <w:pStyle w:val="Obsah3"/>
        <w:tabs>
          <w:tab w:val="right" w:leader="dot" w:pos="9622"/>
        </w:tabs>
        <w:rPr>
          <w:rFonts w:ascii="Arial" w:hAnsi="Arial" w:cs="Arial"/>
          <w:noProof/>
        </w:rPr>
      </w:pPr>
      <w:hyperlink w:anchor="_Toc87597155" w:history="1">
        <w:r w:rsidR="003B2A7C" w:rsidRPr="005F3FD8">
          <w:rPr>
            <w:rStyle w:val="Hypertextovodkaz"/>
            <w:rFonts w:ascii="Arial" w:hAnsi="Arial" w:cs="Arial"/>
            <w:noProof/>
          </w:rPr>
          <w:t>C) Vzduchotechnika</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_Toc87597155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11</w:t>
        </w:r>
        <w:r w:rsidR="003B2A7C" w:rsidRPr="005F3FD8">
          <w:rPr>
            <w:rFonts w:ascii="Arial" w:hAnsi="Arial" w:cs="Arial"/>
            <w:noProof/>
            <w:webHidden/>
          </w:rPr>
          <w:fldChar w:fldCharType="end"/>
        </w:r>
      </w:hyperlink>
    </w:p>
    <w:p w14:paraId="50DE4A07" w14:textId="77153698" w:rsidR="003B2A7C" w:rsidRPr="005F3FD8" w:rsidRDefault="00B62D4F">
      <w:pPr>
        <w:pStyle w:val="Obsah3"/>
        <w:tabs>
          <w:tab w:val="right" w:leader="dot" w:pos="9622"/>
        </w:tabs>
        <w:rPr>
          <w:rFonts w:ascii="Arial" w:hAnsi="Arial" w:cs="Arial"/>
          <w:noProof/>
        </w:rPr>
      </w:pPr>
      <w:hyperlink w:anchor="_Toc87597156" w:history="1">
        <w:r w:rsidR="003B2A7C" w:rsidRPr="005F3FD8">
          <w:rPr>
            <w:rStyle w:val="Hypertextovodkaz"/>
            <w:rFonts w:ascii="Arial" w:hAnsi="Arial" w:cs="Arial"/>
            <w:noProof/>
          </w:rPr>
          <w:t>D) Elektrická energie</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_Toc87597156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13</w:t>
        </w:r>
        <w:r w:rsidR="003B2A7C" w:rsidRPr="005F3FD8">
          <w:rPr>
            <w:rFonts w:ascii="Arial" w:hAnsi="Arial" w:cs="Arial"/>
            <w:noProof/>
            <w:webHidden/>
          </w:rPr>
          <w:fldChar w:fldCharType="end"/>
        </w:r>
      </w:hyperlink>
    </w:p>
    <w:p w14:paraId="7ACACC6D" w14:textId="7D69A5C1" w:rsidR="003B2A7C" w:rsidRPr="005F3FD8" w:rsidRDefault="00B62D4F">
      <w:pPr>
        <w:pStyle w:val="Obsah2"/>
        <w:tabs>
          <w:tab w:val="right" w:leader="dot" w:pos="9622"/>
        </w:tabs>
        <w:rPr>
          <w:rFonts w:ascii="Arial" w:hAnsi="Arial" w:cs="Arial"/>
          <w:noProof/>
        </w:rPr>
      </w:pPr>
      <w:hyperlink w:anchor="_Toc87597157" w:history="1">
        <w:r w:rsidR="003B2A7C" w:rsidRPr="005F3FD8">
          <w:rPr>
            <w:rStyle w:val="Hypertextovodkaz"/>
            <w:rFonts w:ascii="Arial" w:hAnsi="Arial" w:cs="Arial"/>
            <w:noProof/>
          </w:rPr>
          <w:t>B.2.2. celkové urbanistické a architektonické řešení</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_Toc87597157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21</w:t>
        </w:r>
        <w:r w:rsidR="003B2A7C" w:rsidRPr="005F3FD8">
          <w:rPr>
            <w:rFonts w:ascii="Arial" w:hAnsi="Arial" w:cs="Arial"/>
            <w:noProof/>
            <w:webHidden/>
          </w:rPr>
          <w:fldChar w:fldCharType="end"/>
        </w:r>
      </w:hyperlink>
    </w:p>
    <w:p w14:paraId="5111624A" w14:textId="65D564B8" w:rsidR="003B2A7C" w:rsidRPr="005F3FD8" w:rsidRDefault="00B62D4F">
      <w:pPr>
        <w:pStyle w:val="Obsah2"/>
        <w:tabs>
          <w:tab w:val="right" w:leader="dot" w:pos="9622"/>
        </w:tabs>
        <w:rPr>
          <w:rFonts w:ascii="Arial" w:hAnsi="Arial" w:cs="Arial"/>
          <w:noProof/>
        </w:rPr>
      </w:pPr>
      <w:hyperlink w:anchor="_Toc87597158" w:history="1">
        <w:r w:rsidR="003B2A7C" w:rsidRPr="005F3FD8">
          <w:rPr>
            <w:rStyle w:val="Hypertextovodkaz"/>
            <w:rFonts w:ascii="Arial" w:hAnsi="Arial" w:cs="Arial"/>
            <w:noProof/>
          </w:rPr>
          <w:t>B.2.3 Celkové provozní řešení, technologie výroby</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_Toc87597158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22</w:t>
        </w:r>
        <w:r w:rsidR="003B2A7C" w:rsidRPr="005F3FD8">
          <w:rPr>
            <w:rFonts w:ascii="Arial" w:hAnsi="Arial" w:cs="Arial"/>
            <w:noProof/>
            <w:webHidden/>
          </w:rPr>
          <w:fldChar w:fldCharType="end"/>
        </w:r>
      </w:hyperlink>
    </w:p>
    <w:p w14:paraId="22F491EB" w14:textId="34EE2C21" w:rsidR="003B2A7C" w:rsidRPr="005F3FD8" w:rsidRDefault="00B62D4F">
      <w:pPr>
        <w:pStyle w:val="Obsah2"/>
        <w:tabs>
          <w:tab w:val="right" w:leader="dot" w:pos="9622"/>
        </w:tabs>
        <w:rPr>
          <w:rFonts w:ascii="Arial" w:hAnsi="Arial" w:cs="Arial"/>
          <w:noProof/>
        </w:rPr>
      </w:pPr>
      <w:hyperlink w:anchor="_Toc87597159" w:history="1">
        <w:r w:rsidR="003B2A7C" w:rsidRPr="005F3FD8">
          <w:rPr>
            <w:rStyle w:val="Hypertextovodkaz"/>
            <w:rFonts w:ascii="Arial" w:hAnsi="Arial" w:cs="Arial"/>
            <w:noProof/>
          </w:rPr>
          <w:t>B.2.4 Bezbariérové užívání stavby</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_Toc87597159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22</w:t>
        </w:r>
        <w:r w:rsidR="003B2A7C" w:rsidRPr="005F3FD8">
          <w:rPr>
            <w:rFonts w:ascii="Arial" w:hAnsi="Arial" w:cs="Arial"/>
            <w:noProof/>
            <w:webHidden/>
          </w:rPr>
          <w:fldChar w:fldCharType="end"/>
        </w:r>
      </w:hyperlink>
    </w:p>
    <w:p w14:paraId="1B8EA077" w14:textId="5281F77F" w:rsidR="003B2A7C" w:rsidRPr="005F3FD8" w:rsidRDefault="00B62D4F">
      <w:pPr>
        <w:pStyle w:val="Obsah2"/>
        <w:tabs>
          <w:tab w:val="right" w:leader="dot" w:pos="9622"/>
        </w:tabs>
        <w:rPr>
          <w:rFonts w:ascii="Arial" w:hAnsi="Arial" w:cs="Arial"/>
          <w:noProof/>
        </w:rPr>
      </w:pPr>
      <w:hyperlink w:anchor="_Toc87597160" w:history="1">
        <w:r w:rsidR="003B2A7C" w:rsidRPr="005F3FD8">
          <w:rPr>
            <w:rStyle w:val="Hypertextovodkaz"/>
            <w:rFonts w:ascii="Arial" w:hAnsi="Arial" w:cs="Arial"/>
            <w:noProof/>
          </w:rPr>
          <w:t>B.2.5 Bezpečnost užívání stavby</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_Toc87597160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22</w:t>
        </w:r>
        <w:r w:rsidR="003B2A7C" w:rsidRPr="005F3FD8">
          <w:rPr>
            <w:rFonts w:ascii="Arial" w:hAnsi="Arial" w:cs="Arial"/>
            <w:noProof/>
            <w:webHidden/>
          </w:rPr>
          <w:fldChar w:fldCharType="end"/>
        </w:r>
      </w:hyperlink>
    </w:p>
    <w:p w14:paraId="49AEC2A2" w14:textId="340A0FFC" w:rsidR="003B2A7C" w:rsidRPr="005F3FD8" w:rsidRDefault="00B62D4F">
      <w:pPr>
        <w:pStyle w:val="Obsah2"/>
        <w:tabs>
          <w:tab w:val="right" w:leader="dot" w:pos="9622"/>
        </w:tabs>
        <w:rPr>
          <w:rFonts w:ascii="Arial" w:hAnsi="Arial" w:cs="Arial"/>
          <w:noProof/>
        </w:rPr>
      </w:pPr>
      <w:hyperlink w:anchor="_Toc87597161" w:history="1">
        <w:r w:rsidR="003B2A7C" w:rsidRPr="005F3FD8">
          <w:rPr>
            <w:rStyle w:val="Hypertextovodkaz"/>
            <w:rFonts w:ascii="Arial" w:hAnsi="Arial" w:cs="Arial"/>
            <w:noProof/>
          </w:rPr>
          <w:t>B.2.6 Základní charakteristika objektů</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_Toc87597161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22</w:t>
        </w:r>
        <w:r w:rsidR="003B2A7C" w:rsidRPr="005F3FD8">
          <w:rPr>
            <w:rFonts w:ascii="Arial" w:hAnsi="Arial" w:cs="Arial"/>
            <w:noProof/>
            <w:webHidden/>
          </w:rPr>
          <w:fldChar w:fldCharType="end"/>
        </w:r>
      </w:hyperlink>
    </w:p>
    <w:p w14:paraId="506D8CAE" w14:textId="64D0489D" w:rsidR="003B2A7C" w:rsidRPr="005F3FD8" w:rsidRDefault="00B62D4F">
      <w:pPr>
        <w:pStyle w:val="Obsah2"/>
        <w:tabs>
          <w:tab w:val="right" w:leader="dot" w:pos="9622"/>
        </w:tabs>
        <w:rPr>
          <w:rFonts w:ascii="Arial" w:hAnsi="Arial" w:cs="Arial"/>
          <w:noProof/>
        </w:rPr>
      </w:pPr>
      <w:hyperlink w:anchor="_Toc87597162" w:history="1">
        <w:r w:rsidR="003B2A7C" w:rsidRPr="005F3FD8">
          <w:rPr>
            <w:rStyle w:val="Hypertextovodkaz"/>
            <w:rFonts w:ascii="Arial" w:hAnsi="Arial" w:cs="Arial"/>
            <w:noProof/>
          </w:rPr>
          <w:t>B.2.7 Základní charakteristika technických a technologických zařízení</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_Toc87597162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22</w:t>
        </w:r>
        <w:r w:rsidR="003B2A7C" w:rsidRPr="005F3FD8">
          <w:rPr>
            <w:rFonts w:ascii="Arial" w:hAnsi="Arial" w:cs="Arial"/>
            <w:noProof/>
            <w:webHidden/>
          </w:rPr>
          <w:fldChar w:fldCharType="end"/>
        </w:r>
      </w:hyperlink>
    </w:p>
    <w:p w14:paraId="15BAC229" w14:textId="0E146DF5" w:rsidR="003B2A7C" w:rsidRPr="005F3FD8" w:rsidRDefault="00B62D4F">
      <w:pPr>
        <w:pStyle w:val="Obsah2"/>
        <w:tabs>
          <w:tab w:val="right" w:leader="dot" w:pos="9622"/>
        </w:tabs>
        <w:rPr>
          <w:rFonts w:ascii="Arial" w:hAnsi="Arial" w:cs="Arial"/>
          <w:noProof/>
        </w:rPr>
      </w:pPr>
      <w:hyperlink w:anchor="_Toc87597163" w:history="1">
        <w:r w:rsidR="003B2A7C" w:rsidRPr="005F3FD8">
          <w:rPr>
            <w:rStyle w:val="Hypertextovodkaz"/>
            <w:rFonts w:ascii="Arial" w:hAnsi="Arial" w:cs="Arial"/>
            <w:noProof/>
          </w:rPr>
          <w:t>B.2.8 Požárně bezpečnostní řešení</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_Toc87597163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22</w:t>
        </w:r>
        <w:r w:rsidR="003B2A7C" w:rsidRPr="005F3FD8">
          <w:rPr>
            <w:rFonts w:ascii="Arial" w:hAnsi="Arial" w:cs="Arial"/>
            <w:noProof/>
            <w:webHidden/>
          </w:rPr>
          <w:fldChar w:fldCharType="end"/>
        </w:r>
      </w:hyperlink>
    </w:p>
    <w:p w14:paraId="38B7554B" w14:textId="733D0855" w:rsidR="003B2A7C" w:rsidRPr="005F3FD8" w:rsidRDefault="00B62D4F">
      <w:pPr>
        <w:pStyle w:val="Obsah2"/>
        <w:tabs>
          <w:tab w:val="right" w:leader="dot" w:pos="9622"/>
        </w:tabs>
        <w:rPr>
          <w:rFonts w:ascii="Arial" w:hAnsi="Arial" w:cs="Arial"/>
          <w:noProof/>
        </w:rPr>
      </w:pPr>
      <w:hyperlink w:anchor="_Toc87597164" w:history="1">
        <w:r w:rsidR="003B2A7C" w:rsidRPr="005F3FD8">
          <w:rPr>
            <w:rStyle w:val="Hypertextovodkaz"/>
            <w:rFonts w:ascii="Arial" w:hAnsi="Arial" w:cs="Arial"/>
            <w:noProof/>
          </w:rPr>
          <w:t>B.2.9 Úspora energie a tepelná ochrana.</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_Toc87597164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23</w:t>
        </w:r>
        <w:r w:rsidR="003B2A7C" w:rsidRPr="005F3FD8">
          <w:rPr>
            <w:rFonts w:ascii="Arial" w:hAnsi="Arial" w:cs="Arial"/>
            <w:noProof/>
            <w:webHidden/>
          </w:rPr>
          <w:fldChar w:fldCharType="end"/>
        </w:r>
      </w:hyperlink>
    </w:p>
    <w:p w14:paraId="6C4FF323" w14:textId="374EEAA4" w:rsidR="003B2A7C" w:rsidRPr="005F3FD8" w:rsidRDefault="00B62D4F">
      <w:pPr>
        <w:pStyle w:val="Obsah2"/>
        <w:tabs>
          <w:tab w:val="right" w:leader="dot" w:pos="9622"/>
        </w:tabs>
        <w:rPr>
          <w:rFonts w:ascii="Arial" w:hAnsi="Arial" w:cs="Arial"/>
          <w:noProof/>
        </w:rPr>
      </w:pPr>
      <w:hyperlink w:anchor="_Toc87597165" w:history="1">
        <w:r w:rsidR="003B2A7C" w:rsidRPr="005F3FD8">
          <w:rPr>
            <w:rStyle w:val="Hypertextovodkaz"/>
            <w:rFonts w:ascii="Arial" w:hAnsi="Arial" w:cs="Arial"/>
            <w:noProof/>
          </w:rPr>
          <w:t>B.2.10 Hygienické požadavky na stavby, požadavky na pracovní a komunální prostředí</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_Toc87597165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23</w:t>
        </w:r>
        <w:r w:rsidR="003B2A7C" w:rsidRPr="005F3FD8">
          <w:rPr>
            <w:rFonts w:ascii="Arial" w:hAnsi="Arial" w:cs="Arial"/>
            <w:noProof/>
            <w:webHidden/>
          </w:rPr>
          <w:fldChar w:fldCharType="end"/>
        </w:r>
      </w:hyperlink>
    </w:p>
    <w:p w14:paraId="522F7E33" w14:textId="1B2F06E3" w:rsidR="003B2A7C" w:rsidRPr="005F3FD8" w:rsidRDefault="00B62D4F">
      <w:pPr>
        <w:pStyle w:val="Obsah2"/>
        <w:tabs>
          <w:tab w:val="right" w:leader="dot" w:pos="9622"/>
        </w:tabs>
        <w:rPr>
          <w:rFonts w:ascii="Arial" w:hAnsi="Arial" w:cs="Arial"/>
          <w:noProof/>
        </w:rPr>
      </w:pPr>
      <w:hyperlink w:anchor="_Toc87597166" w:history="1">
        <w:r w:rsidR="003B2A7C" w:rsidRPr="005F3FD8">
          <w:rPr>
            <w:rStyle w:val="Hypertextovodkaz"/>
            <w:rFonts w:ascii="Arial" w:hAnsi="Arial" w:cs="Arial"/>
            <w:noProof/>
          </w:rPr>
          <w:t>B.2.11 Ochrana stavby před negativními účinky vnějšího prostředí</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_Toc87597166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23</w:t>
        </w:r>
        <w:r w:rsidR="003B2A7C" w:rsidRPr="005F3FD8">
          <w:rPr>
            <w:rFonts w:ascii="Arial" w:hAnsi="Arial" w:cs="Arial"/>
            <w:noProof/>
            <w:webHidden/>
          </w:rPr>
          <w:fldChar w:fldCharType="end"/>
        </w:r>
      </w:hyperlink>
    </w:p>
    <w:p w14:paraId="0309475E" w14:textId="1BEBAF24" w:rsidR="003B2A7C" w:rsidRPr="005F3FD8" w:rsidRDefault="00B62D4F">
      <w:pPr>
        <w:pStyle w:val="Obsah1"/>
        <w:tabs>
          <w:tab w:val="right" w:leader="dot" w:pos="9622"/>
        </w:tabs>
        <w:rPr>
          <w:rFonts w:ascii="Arial" w:hAnsi="Arial" w:cs="Arial"/>
          <w:noProof/>
        </w:rPr>
      </w:pPr>
      <w:hyperlink w:anchor="_Toc87597167" w:history="1">
        <w:r w:rsidR="003B2A7C" w:rsidRPr="005F3FD8">
          <w:rPr>
            <w:rStyle w:val="Hypertextovodkaz"/>
            <w:rFonts w:ascii="Arial" w:hAnsi="Arial" w:cs="Arial"/>
            <w:noProof/>
          </w:rPr>
          <w:t>B.3 Připojení na technickou infrastrukturu</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_Toc87597167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24</w:t>
        </w:r>
        <w:r w:rsidR="003B2A7C" w:rsidRPr="005F3FD8">
          <w:rPr>
            <w:rFonts w:ascii="Arial" w:hAnsi="Arial" w:cs="Arial"/>
            <w:noProof/>
            <w:webHidden/>
          </w:rPr>
          <w:fldChar w:fldCharType="end"/>
        </w:r>
      </w:hyperlink>
    </w:p>
    <w:p w14:paraId="160396A6" w14:textId="7024D8CF" w:rsidR="003B2A7C" w:rsidRPr="005F3FD8" w:rsidRDefault="00B62D4F">
      <w:pPr>
        <w:pStyle w:val="Obsah1"/>
        <w:tabs>
          <w:tab w:val="right" w:leader="dot" w:pos="9622"/>
        </w:tabs>
        <w:rPr>
          <w:rFonts w:ascii="Arial" w:hAnsi="Arial" w:cs="Arial"/>
          <w:noProof/>
        </w:rPr>
      </w:pPr>
      <w:hyperlink w:anchor="_Toc87597168" w:history="1">
        <w:r w:rsidR="003B2A7C" w:rsidRPr="005F3FD8">
          <w:rPr>
            <w:rStyle w:val="Hypertextovodkaz"/>
            <w:rFonts w:ascii="Arial" w:hAnsi="Arial" w:cs="Arial"/>
            <w:noProof/>
          </w:rPr>
          <w:t>B.4 Dopravní řešení</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_Toc87597168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24</w:t>
        </w:r>
        <w:r w:rsidR="003B2A7C" w:rsidRPr="005F3FD8">
          <w:rPr>
            <w:rFonts w:ascii="Arial" w:hAnsi="Arial" w:cs="Arial"/>
            <w:noProof/>
            <w:webHidden/>
          </w:rPr>
          <w:fldChar w:fldCharType="end"/>
        </w:r>
      </w:hyperlink>
    </w:p>
    <w:p w14:paraId="22B72C4F" w14:textId="43F631E0" w:rsidR="003B2A7C" w:rsidRPr="005F3FD8" w:rsidRDefault="00B62D4F">
      <w:pPr>
        <w:pStyle w:val="Obsah1"/>
        <w:tabs>
          <w:tab w:val="right" w:leader="dot" w:pos="9622"/>
        </w:tabs>
        <w:rPr>
          <w:rFonts w:ascii="Arial" w:hAnsi="Arial" w:cs="Arial"/>
          <w:noProof/>
        </w:rPr>
      </w:pPr>
      <w:hyperlink w:anchor="_Toc87597169" w:history="1">
        <w:r w:rsidR="003B2A7C" w:rsidRPr="005F3FD8">
          <w:rPr>
            <w:rStyle w:val="Hypertextovodkaz"/>
            <w:rFonts w:ascii="Arial" w:hAnsi="Arial" w:cs="Arial"/>
            <w:noProof/>
          </w:rPr>
          <w:t>B.5 Řešení vegetace a souvisejících terénních úprav</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_Toc87597169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24</w:t>
        </w:r>
        <w:r w:rsidR="003B2A7C" w:rsidRPr="005F3FD8">
          <w:rPr>
            <w:rFonts w:ascii="Arial" w:hAnsi="Arial" w:cs="Arial"/>
            <w:noProof/>
            <w:webHidden/>
          </w:rPr>
          <w:fldChar w:fldCharType="end"/>
        </w:r>
      </w:hyperlink>
    </w:p>
    <w:p w14:paraId="682BA08C" w14:textId="2FB73AB9" w:rsidR="003B2A7C" w:rsidRPr="005F3FD8" w:rsidRDefault="00B62D4F">
      <w:pPr>
        <w:pStyle w:val="Obsah1"/>
        <w:tabs>
          <w:tab w:val="right" w:leader="dot" w:pos="9622"/>
        </w:tabs>
        <w:rPr>
          <w:rFonts w:ascii="Arial" w:hAnsi="Arial" w:cs="Arial"/>
          <w:noProof/>
        </w:rPr>
      </w:pPr>
      <w:hyperlink w:anchor="_Toc87597170" w:history="1">
        <w:r w:rsidR="003B2A7C" w:rsidRPr="005F3FD8">
          <w:rPr>
            <w:rStyle w:val="Hypertextovodkaz"/>
            <w:rFonts w:ascii="Arial" w:hAnsi="Arial" w:cs="Arial"/>
            <w:noProof/>
          </w:rPr>
          <w:t>B.6 Popis vlivů stavby na životní prostředí a jeho ochrana</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_Toc87597170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24</w:t>
        </w:r>
        <w:r w:rsidR="003B2A7C" w:rsidRPr="005F3FD8">
          <w:rPr>
            <w:rFonts w:ascii="Arial" w:hAnsi="Arial" w:cs="Arial"/>
            <w:noProof/>
            <w:webHidden/>
          </w:rPr>
          <w:fldChar w:fldCharType="end"/>
        </w:r>
      </w:hyperlink>
    </w:p>
    <w:p w14:paraId="6CBB107F" w14:textId="2E9B0086" w:rsidR="003B2A7C" w:rsidRPr="005F3FD8" w:rsidRDefault="00B62D4F">
      <w:pPr>
        <w:pStyle w:val="Obsah1"/>
        <w:tabs>
          <w:tab w:val="right" w:leader="dot" w:pos="9622"/>
        </w:tabs>
        <w:rPr>
          <w:rFonts w:ascii="Arial" w:hAnsi="Arial" w:cs="Arial"/>
          <w:noProof/>
        </w:rPr>
      </w:pPr>
      <w:hyperlink w:anchor="_Toc87597171" w:history="1">
        <w:r w:rsidR="003B2A7C" w:rsidRPr="005F3FD8">
          <w:rPr>
            <w:rStyle w:val="Hypertextovodkaz"/>
            <w:rFonts w:ascii="Arial" w:hAnsi="Arial" w:cs="Arial"/>
            <w:noProof/>
          </w:rPr>
          <w:t>B.7 Ochrana obyvatelstva</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_Toc87597171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26</w:t>
        </w:r>
        <w:r w:rsidR="003B2A7C" w:rsidRPr="005F3FD8">
          <w:rPr>
            <w:rFonts w:ascii="Arial" w:hAnsi="Arial" w:cs="Arial"/>
            <w:noProof/>
            <w:webHidden/>
          </w:rPr>
          <w:fldChar w:fldCharType="end"/>
        </w:r>
      </w:hyperlink>
    </w:p>
    <w:p w14:paraId="5F74B8B8" w14:textId="0A9E7D6A" w:rsidR="003B2A7C" w:rsidRPr="005F3FD8" w:rsidRDefault="00B62D4F">
      <w:pPr>
        <w:pStyle w:val="Obsah1"/>
        <w:tabs>
          <w:tab w:val="right" w:leader="dot" w:pos="9622"/>
        </w:tabs>
        <w:rPr>
          <w:rFonts w:ascii="Arial" w:hAnsi="Arial" w:cs="Arial"/>
          <w:noProof/>
        </w:rPr>
      </w:pPr>
      <w:hyperlink w:anchor="_Toc87597172" w:history="1">
        <w:r w:rsidR="003B2A7C" w:rsidRPr="005F3FD8">
          <w:rPr>
            <w:rStyle w:val="Hypertextovodkaz"/>
            <w:rFonts w:ascii="Arial" w:hAnsi="Arial" w:cs="Arial"/>
            <w:noProof/>
          </w:rPr>
          <w:t>B.8 Zásady organizace výstavby</w:t>
        </w:r>
        <w:r w:rsidR="003B2A7C" w:rsidRPr="005F3FD8">
          <w:rPr>
            <w:rFonts w:ascii="Arial" w:hAnsi="Arial" w:cs="Arial"/>
            <w:noProof/>
            <w:webHidden/>
          </w:rPr>
          <w:tab/>
        </w:r>
        <w:r w:rsidR="003B2A7C" w:rsidRPr="005F3FD8">
          <w:rPr>
            <w:rFonts w:ascii="Arial" w:hAnsi="Arial" w:cs="Arial"/>
            <w:noProof/>
            <w:webHidden/>
          </w:rPr>
          <w:fldChar w:fldCharType="begin"/>
        </w:r>
        <w:r w:rsidR="003B2A7C" w:rsidRPr="005F3FD8">
          <w:rPr>
            <w:rFonts w:ascii="Arial" w:hAnsi="Arial" w:cs="Arial"/>
            <w:noProof/>
            <w:webHidden/>
          </w:rPr>
          <w:instrText xml:space="preserve"> PAGEREF _Toc87597172 \h </w:instrText>
        </w:r>
        <w:r w:rsidR="003B2A7C" w:rsidRPr="005F3FD8">
          <w:rPr>
            <w:rFonts w:ascii="Arial" w:hAnsi="Arial" w:cs="Arial"/>
            <w:noProof/>
            <w:webHidden/>
          </w:rPr>
        </w:r>
        <w:r w:rsidR="003B2A7C" w:rsidRPr="005F3FD8">
          <w:rPr>
            <w:rFonts w:ascii="Arial" w:hAnsi="Arial" w:cs="Arial"/>
            <w:noProof/>
            <w:webHidden/>
          </w:rPr>
          <w:fldChar w:fldCharType="separate"/>
        </w:r>
        <w:r w:rsidR="00D076E7">
          <w:rPr>
            <w:rFonts w:ascii="Arial" w:hAnsi="Arial" w:cs="Arial"/>
            <w:noProof/>
            <w:webHidden/>
          </w:rPr>
          <w:t>26</w:t>
        </w:r>
        <w:r w:rsidR="003B2A7C" w:rsidRPr="005F3FD8">
          <w:rPr>
            <w:rFonts w:ascii="Arial" w:hAnsi="Arial" w:cs="Arial"/>
            <w:noProof/>
            <w:webHidden/>
          </w:rPr>
          <w:fldChar w:fldCharType="end"/>
        </w:r>
      </w:hyperlink>
    </w:p>
    <w:p w14:paraId="5B2B0F07" w14:textId="1BDF49EE" w:rsidR="005040D3" w:rsidRPr="005F3FD8" w:rsidRDefault="00BD526B" w:rsidP="00215295">
      <w:pPr>
        <w:pStyle w:val="Nadpis2"/>
        <w:rPr>
          <w:rFonts w:eastAsia="Arial"/>
          <w:color w:val="000000"/>
        </w:rPr>
      </w:pPr>
      <w:r w:rsidRPr="005F3FD8">
        <w:rPr>
          <w:rFonts w:eastAsia="Arial"/>
          <w:color w:val="000000"/>
        </w:rPr>
        <w:fldChar w:fldCharType="end"/>
      </w:r>
    </w:p>
    <w:p w14:paraId="1DEC5D35" w14:textId="77777777" w:rsidR="005040D3" w:rsidRPr="005F3FD8" w:rsidRDefault="005040D3">
      <w:pPr>
        <w:spacing w:after="0" w:line="240" w:lineRule="exact"/>
        <w:rPr>
          <w:rFonts w:ascii="Arial" w:eastAsia="Arial" w:hAnsi="Arial" w:cs="Arial"/>
          <w:sz w:val="24"/>
          <w:szCs w:val="24"/>
        </w:rPr>
      </w:pPr>
    </w:p>
    <w:p w14:paraId="0FC06FAE" w14:textId="77777777" w:rsidR="00DE176B" w:rsidRPr="005F3FD8" w:rsidRDefault="00DE176B">
      <w:pPr>
        <w:spacing w:after="0" w:line="240" w:lineRule="exact"/>
        <w:rPr>
          <w:rFonts w:ascii="Arial" w:eastAsia="Arial" w:hAnsi="Arial" w:cs="Arial"/>
          <w:sz w:val="24"/>
          <w:szCs w:val="24"/>
        </w:rPr>
      </w:pPr>
    </w:p>
    <w:p w14:paraId="64892D3E" w14:textId="77777777" w:rsidR="00DE176B" w:rsidRPr="005F3FD8" w:rsidRDefault="00DE176B">
      <w:pPr>
        <w:spacing w:after="0" w:line="240" w:lineRule="exact"/>
        <w:rPr>
          <w:rFonts w:ascii="Arial" w:eastAsia="Arial" w:hAnsi="Arial" w:cs="Arial"/>
          <w:sz w:val="24"/>
          <w:szCs w:val="24"/>
        </w:rPr>
      </w:pPr>
    </w:p>
    <w:p w14:paraId="7D9984DA" w14:textId="77777777" w:rsidR="00173C15" w:rsidRPr="005F3FD8" w:rsidRDefault="00173C15">
      <w:pPr>
        <w:spacing w:after="0" w:line="240" w:lineRule="exact"/>
        <w:rPr>
          <w:rFonts w:ascii="Arial" w:eastAsia="Arial" w:hAnsi="Arial" w:cs="Arial"/>
          <w:sz w:val="24"/>
          <w:szCs w:val="24"/>
        </w:rPr>
      </w:pPr>
    </w:p>
    <w:p w14:paraId="058A9D87" w14:textId="77777777" w:rsidR="005040D3" w:rsidRPr="005F3FD8" w:rsidRDefault="005040D3">
      <w:pPr>
        <w:spacing w:after="0" w:line="240" w:lineRule="exact"/>
        <w:rPr>
          <w:rFonts w:ascii="Arial" w:eastAsia="Arial" w:hAnsi="Arial" w:cs="Arial"/>
          <w:sz w:val="24"/>
          <w:szCs w:val="24"/>
        </w:rPr>
      </w:pPr>
    </w:p>
    <w:p w14:paraId="31CA011C" w14:textId="77777777" w:rsidR="005040D3" w:rsidRPr="005F3FD8" w:rsidRDefault="005040D3">
      <w:pPr>
        <w:spacing w:after="0" w:line="240" w:lineRule="exact"/>
        <w:rPr>
          <w:rFonts w:ascii="Arial" w:eastAsia="Arial" w:hAnsi="Arial" w:cs="Arial"/>
          <w:sz w:val="24"/>
          <w:szCs w:val="24"/>
        </w:rPr>
      </w:pPr>
    </w:p>
    <w:p w14:paraId="2D996A70" w14:textId="77777777" w:rsidR="00DE176B" w:rsidRPr="005F3FD8" w:rsidRDefault="00DE176B">
      <w:pPr>
        <w:spacing w:after="0" w:line="240" w:lineRule="exact"/>
        <w:rPr>
          <w:rFonts w:ascii="Arial" w:eastAsia="Arial" w:hAnsi="Arial" w:cs="Arial"/>
          <w:sz w:val="24"/>
          <w:szCs w:val="24"/>
        </w:rPr>
      </w:pPr>
    </w:p>
    <w:p w14:paraId="7195074D" w14:textId="77777777" w:rsidR="00DE176B" w:rsidRPr="005F3FD8" w:rsidRDefault="00DE176B">
      <w:pPr>
        <w:spacing w:after="0" w:line="240" w:lineRule="exact"/>
        <w:rPr>
          <w:rFonts w:ascii="Arial" w:eastAsia="Arial" w:hAnsi="Arial" w:cs="Arial"/>
          <w:sz w:val="24"/>
          <w:szCs w:val="24"/>
        </w:rPr>
      </w:pPr>
    </w:p>
    <w:p w14:paraId="7D461326" w14:textId="77777777" w:rsidR="00DE176B" w:rsidRPr="005F3FD8" w:rsidRDefault="00DE176B">
      <w:pPr>
        <w:spacing w:after="0" w:line="240" w:lineRule="exact"/>
        <w:rPr>
          <w:rFonts w:ascii="Arial" w:eastAsia="Arial" w:hAnsi="Arial" w:cs="Arial"/>
          <w:sz w:val="24"/>
          <w:szCs w:val="24"/>
        </w:rPr>
      </w:pPr>
    </w:p>
    <w:p w14:paraId="04599484" w14:textId="77777777" w:rsidR="00DE176B" w:rsidRPr="005F3FD8" w:rsidRDefault="00DE176B">
      <w:pPr>
        <w:spacing w:after="0" w:line="240" w:lineRule="exact"/>
        <w:rPr>
          <w:rFonts w:ascii="Arial" w:eastAsia="Arial" w:hAnsi="Arial" w:cs="Arial"/>
          <w:sz w:val="24"/>
          <w:szCs w:val="24"/>
        </w:rPr>
      </w:pPr>
    </w:p>
    <w:p w14:paraId="7BA33B3B" w14:textId="77777777" w:rsidR="00DE176B" w:rsidRPr="005F3FD8" w:rsidRDefault="00DE176B">
      <w:pPr>
        <w:spacing w:after="0" w:line="240" w:lineRule="exact"/>
        <w:rPr>
          <w:rFonts w:ascii="Arial" w:eastAsia="Arial" w:hAnsi="Arial" w:cs="Arial"/>
          <w:sz w:val="24"/>
          <w:szCs w:val="24"/>
        </w:rPr>
      </w:pPr>
    </w:p>
    <w:p w14:paraId="402437E0" w14:textId="77777777" w:rsidR="00DE176B" w:rsidRPr="005F3FD8" w:rsidRDefault="00DE176B">
      <w:pPr>
        <w:spacing w:after="0" w:line="240" w:lineRule="exact"/>
        <w:rPr>
          <w:rFonts w:ascii="Arial" w:eastAsia="Arial" w:hAnsi="Arial" w:cs="Arial"/>
          <w:sz w:val="24"/>
          <w:szCs w:val="24"/>
        </w:rPr>
      </w:pPr>
    </w:p>
    <w:p w14:paraId="48806683" w14:textId="77777777" w:rsidR="00DE176B" w:rsidRPr="005F3FD8" w:rsidRDefault="00DE176B">
      <w:pPr>
        <w:spacing w:after="0" w:line="240" w:lineRule="exact"/>
        <w:rPr>
          <w:rFonts w:ascii="Arial" w:eastAsia="Arial" w:hAnsi="Arial" w:cs="Arial"/>
          <w:sz w:val="24"/>
          <w:szCs w:val="24"/>
        </w:rPr>
      </w:pPr>
    </w:p>
    <w:p w14:paraId="00E99D24" w14:textId="77777777" w:rsidR="00DE176B" w:rsidRPr="005F3FD8" w:rsidRDefault="00DE176B">
      <w:pPr>
        <w:spacing w:after="0" w:line="240" w:lineRule="exact"/>
        <w:rPr>
          <w:rFonts w:ascii="Arial" w:eastAsia="Arial" w:hAnsi="Arial" w:cs="Arial"/>
          <w:sz w:val="24"/>
          <w:szCs w:val="24"/>
        </w:rPr>
      </w:pPr>
    </w:p>
    <w:p w14:paraId="1D3E109F" w14:textId="77777777" w:rsidR="00DE176B" w:rsidRPr="005F3FD8" w:rsidRDefault="00DE176B">
      <w:pPr>
        <w:spacing w:after="0" w:line="240" w:lineRule="exact"/>
        <w:rPr>
          <w:rFonts w:ascii="Arial" w:eastAsia="Arial" w:hAnsi="Arial" w:cs="Arial"/>
          <w:sz w:val="24"/>
          <w:szCs w:val="24"/>
        </w:rPr>
      </w:pPr>
    </w:p>
    <w:p w14:paraId="7110737C" w14:textId="77777777" w:rsidR="00DE176B" w:rsidRPr="005F3FD8" w:rsidRDefault="00DE176B">
      <w:pPr>
        <w:spacing w:after="0" w:line="240" w:lineRule="exact"/>
        <w:rPr>
          <w:rFonts w:ascii="Arial" w:eastAsia="Arial" w:hAnsi="Arial" w:cs="Arial"/>
          <w:sz w:val="24"/>
          <w:szCs w:val="24"/>
        </w:rPr>
      </w:pPr>
    </w:p>
    <w:p w14:paraId="1F2B4B94" w14:textId="77777777" w:rsidR="00DE176B" w:rsidRPr="005F3FD8" w:rsidRDefault="00DE176B">
      <w:pPr>
        <w:spacing w:after="0" w:line="240" w:lineRule="exact"/>
        <w:rPr>
          <w:rFonts w:ascii="Arial" w:eastAsia="Arial" w:hAnsi="Arial" w:cs="Arial"/>
          <w:sz w:val="24"/>
          <w:szCs w:val="24"/>
        </w:rPr>
      </w:pPr>
    </w:p>
    <w:p w14:paraId="2EFFA7A7" w14:textId="1CDA6CC0" w:rsidR="00BB08B3" w:rsidRPr="005F3FD8" w:rsidRDefault="00BB08B3" w:rsidP="004163AB">
      <w:pPr>
        <w:pStyle w:val="Nadpis1"/>
      </w:pPr>
      <w:bookmarkStart w:id="0" w:name="_Toc455126231"/>
      <w:bookmarkStart w:id="1" w:name="_Toc87528982"/>
      <w:bookmarkStart w:id="2" w:name="_Toc87597150"/>
      <w:r w:rsidRPr="005F3FD8">
        <w:lastRenderedPageBreak/>
        <w:t>B.1 Popis území stavby</w:t>
      </w:r>
      <w:bookmarkEnd w:id="0"/>
      <w:bookmarkEnd w:id="1"/>
      <w:bookmarkEnd w:id="2"/>
    </w:p>
    <w:p w14:paraId="20CF78A1" w14:textId="21C879DB" w:rsidR="00BB08B3" w:rsidRPr="005F3FD8" w:rsidRDefault="00BB08B3" w:rsidP="00522FB8">
      <w:pPr>
        <w:pStyle w:val="Nadpis3"/>
      </w:pPr>
      <w:r w:rsidRPr="005F3FD8">
        <w:t xml:space="preserve">charakteristika </w:t>
      </w:r>
      <w:r w:rsidR="00DC6CEA" w:rsidRPr="005F3FD8">
        <w:t>území a s</w:t>
      </w:r>
      <w:r w:rsidRPr="005F3FD8">
        <w:t>tavebního pozemku</w:t>
      </w:r>
    </w:p>
    <w:p w14:paraId="52536C7D" w14:textId="64C1B41F" w:rsidR="001F49A4" w:rsidRPr="005F3FD8" w:rsidRDefault="00BB08B3" w:rsidP="00F1751C">
      <w:pPr>
        <w:autoSpaceDE w:val="0"/>
        <w:autoSpaceDN w:val="0"/>
        <w:adjustRightInd w:val="0"/>
        <w:spacing w:before="120" w:after="0" w:line="240" w:lineRule="auto"/>
        <w:jc w:val="both"/>
        <w:rPr>
          <w:rFonts w:ascii="Arial" w:hAnsi="Arial" w:cs="Arial"/>
          <w:color w:val="000000"/>
        </w:rPr>
      </w:pPr>
      <w:r w:rsidRPr="005F3FD8">
        <w:rPr>
          <w:rFonts w:ascii="Arial" w:hAnsi="Arial" w:cs="Arial"/>
          <w:color w:val="000000"/>
        </w:rPr>
        <w:tab/>
      </w:r>
      <w:r w:rsidR="001F49A4" w:rsidRPr="005F3FD8">
        <w:rPr>
          <w:rFonts w:ascii="Arial" w:hAnsi="Arial" w:cs="Arial"/>
          <w:color w:val="000000"/>
        </w:rPr>
        <w:t xml:space="preserve">Výstavba nového </w:t>
      </w:r>
      <w:r w:rsidR="00DC7D04" w:rsidRPr="005F3FD8">
        <w:rPr>
          <w:rFonts w:ascii="Arial" w:hAnsi="Arial" w:cs="Arial"/>
          <w:color w:val="000000"/>
        </w:rPr>
        <w:t>komplexu obytných domů je situována v areálu bývalého Moravolenu v</w:t>
      </w:r>
      <w:r w:rsidR="00B82928">
        <w:rPr>
          <w:rFonts w:ascii="Arial" w:hAnsi="Arial" w:cs="Arial"/>
          <w:color w:val="000000"/>
        </w:rPr>
        <w:t>e</w:t>
      </w:r>
      <w:r w:rsidR="00DC7D04" w:rsidRPr="005F3FD8">
        <w:rPr>
          <w:rFonts w:ascii="Arial" w:hAnsi="Arial" w:cs="Arial"/>
          <w:color w:val="000000"/>
        </w:rPr>
        <w:t> městě Hanušovicích</w:t>
      </w:r>
      <w:r w:rsidR="00B82928">
        <w:rPr>
          <w:rFonts w:ascii="Arial" w:hAnsi="Arial" w:cs="Arial"/>
          <w:color w:val="000000"/>
        </w:rPr>
        <w:t xml:space="preserve"> </w:t>
      </w:r>
      <w:r w:rsidR="00DC7D04" w:rsidRPr="005F3FD8">
        <w:rPr>
          <w:rFonts w:ascii="Arial" w:hAnsi="Arial" w:cs="Arial"/>
          <w:color w:val="000000"/>
        </w:rPr>
        <w:t xml:space="preserve">– ulice Pražská. Nový komplex je umístěn na pravé straně při výjezdu z obce směrem na </w:t>
      </w:r>
      <w:r w:rsidR="001918AF" w:rsidRPr="005F3FD8">
        <w:rPr>
          <w:rFonts w:ascii="Arial" w:hAnsi="Arial" w:cs="Arial"/>
          <w:color w:val="000000"/>
        </w:rPr>
        <w:t>město Králíky.</w:t>
      </w:r>
    </w:p>
    <w:p w14:paraId="6575D37F" w14:textId="6FD8E056" w:rsidR="001F49A4" w:rsidRPr="005F3FD8" w:rsidRDefault="001F49A4" w:rsidP="00F1751C">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Stavební pozem</w:t>
      </w:r>
      <w:r w:rsidR="001918AF" w:rsidRPr="005F3FD8">
        <w:rPr>
          <w:rFonts w:ascii="Arial" w:hAnsi="Arial" w:cs="Arial"/>
          <w:color w:val="000000"/>
        </w:rPr>
        <w:t>ky</w:t>
      </w:r>
      <w:r w:rsidRPr="005F3FD8">
        <w:rPr>
          <w:rFonts w:ascii="Arial" w:hAnsi="Arial" w:cs="Arial"/>
          <w:color w:val="000000"/>
        </w:rPr>
        <w:t xml:space="preserve"> j</w:t>
      </w:r>
      <w:r w:rsidR="001918AF" w:rsidRPr="005F3FD8">
        <w:rPr>
          <w:rFonts w:ascii="Arial" w:hAnsi="Arial" w:cs="Arial"/>
          <w:color w:val="000000"/>
        </w:rPr>
        <w:t>sou</w:t>
      </w:r>
      <w:r w:rsidRPr="005F3FD8">
        <w:rPr>
          <w:rFonts w:ascii="Arial" w:hAnsi="Arial" w:cs="Arial"/>
          <w:color w:val="000000"/>
        </w:rPr>
        <w:t xml:space="preserve"> </w:t>
      </w:r>
      <w:r w:rsidR="001918AF" w:rsidRPr="005F3FD8">
        <w:rPr>
          <w:rFonts w:ascii="Arial" w:hAnsi="Arial" w:cs="Arial"/>
          <w:color w:val="000000"/>
        </w:rPr>
        <w:t xml:space="preserve">v dolní části </w:t>
      </w:r>
      <w:r w:rsidRPr="005F3FD8">
        <w:rPr>
          <w:rFonts w:ascii="Arial" w:hAnsi="Arial" w:cs="Arial"/>
          <w:color w:val="000000"/>
        </w:rPr>
        <w:t>rovinat</w:t>
      </w:r>
      <w:r w:rsidR="001918AF" w:rsidRPr="005F3FD8">
        <w:rPr>
          <w:rFonts w:ascii="Arial" w:hAnsi="Arial" w:cs="Arial"/>
          <w:color w:val="000000"/>
        </w:rPr>
        <w:t>é</w:t>
      </w:r>
      <w:r w:rsidRPr="005F3FD8">
        <w:rPr>
          <w:rFonts w:ascii="Arial" w:hAnsi="Arial" w:cs="Arial"/>
          <w:color w:val="000000"/>
        </w:rPr>
        <w:t xml:space="preserve"> bez výrazných výškových změn</w:t>
      </w:r>
      <w:r w:rsidR="001918AF" w:rsidRPr="005F3FD8">
        <w:rPr>
          <w:rFonts w:ascii="Arial" w:hAnsi="Arial" w:cs="Arial"/>
          <w:color w:val="000000"/>
        </w:rPr>
        <w:t xml:space="preserve">. Přibližně od poloviny bývalého areálu Moravolenu začíná pozemek stoupat do svahu. Pozemek je zatravněn a nachází se na něm </w:t>
      </w:r>
      <w:r w:rsidR="00B07DC2" w:rsidRPr="005F3FD8">
        <w:rPr>
          <w:rFonts w:ascii="Arial" w:hAnsi="Arial" w:cs="Arial"/>
          <w:color w:val="000000"/>
        </w:rPr>
        <w:t>objekt z montovaných staveništních buněk. Ulici pražskou z části lemují vzrostlé stromy.</w:t>
      </w:r>
    </w:p>
    <w:p w14:paraId="743F920A" w14:textId="24A41786" w:rsidR="00BB08B3" w:rsidRPr="005F3FD8" w:rsidRDefault="001F49A4" w:rsidP="00F1751C">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V</w:t>
      </w:r>
      <w:r w:rsidR="00DC6CEA" w:rsidRPr="005F3FD8">
        <w:rPr>
          <w:rFonts w:ascii="Arial" w:hAnsi="Arial" w:cs="Arial"/>
          <w:color w:val="000000"/>
        </w:rPr>
        <w:t>ýstavb</w:t>
      </w:r>
      <w:r w:rsidRPr="005F3FD8">
        <w:rPr>
          <w:rFonts w:ascii="Arial" w:hAnsi="Arial" w:cs="Arial"/>
          <w:color w:val="000000"/>
        </w:rPr>
        <w:t xml:space="preserve">a </w:t>
      </w:r>
      <w:r w:rsidR="00B07DC2" w:rsidRPr="005F3FD8">
        <w:rPr>
          <w:rFonts w:ascii="Arial" w:hAnsi="Arial" w:cs="Arial"/>
          <w:color w:val="000000"/>
        </w:rPr>
        <w:t>nového komplexu obytných budov je umístěna na parcelách č.</w:t>
      </w:r>
      <w:r w:rsidR="00BA2F63" w:rsidRPr="005F3FD8">
        <w:rPr>
          <w:rFonts w:ascii="Arial" w:hAnsi="Arial" w:cs="Arial"/>
          <w:color w:val="000000"/>
        </w:rPr>
        <w:t xml:space="preserve"> </w:t>
      </w:r>
      <w:r w:rsidR="00B07DC2" w:rsidRPr="005F3FD8">
        <w:rPr>
          <w:rFonts w:ascii="Arial" w:hAnsi="Arial" w:cs="Arial"/>
          <w:color w:val="000000"/>
        </w:rPr>
        <w:t>888/1, 888/2</w:t>
      </w:r>
      <w:r w:rsidR="008C7802" w:rsidRPr="005F3FD8">
        <w:rPr>
          <w:rFonts w:ascii="Arial" w:hAnsi="Arial" w:cs="Arial"/>
          <w:color w:val="000000"/>
        </w:rPr>
        <w:t>, 886/3</w:t>
      </w:r>
      <w:r w:rsidR="00B07DC2" w:rsidRPr="005F3FD8">
        <w:rPr>
          <w:rFonts w:ascii="Arial" w:hAnsi="Arial" w:cs="Arial"/>
          <w:color w:val="000000"/>
        </w:rPr>
        <w:t xml:space="preserve"> a </w:t>
      </w:r>
      <w:r w:rsidR="00B62D4F">
        <w:rPr>
          <w:rFonts w:ascii="Arial" w:hAnsi="Arial" w:cs="Arial"/>
          <w:color w:val="000000"/>
        </w:rPr>
        <w:t xml:space="preserve">st. </w:t>
      </w:r>
      <w:r w:rsidR="00B07DC2" w:rsidRPr="005F3FD8">
        <w:rPr>
          <w:rFonts w:ascii="Arial" w:hAnsi="Arial" w:cs="Arial"/>
          <w:color w:val="000000"/>
        </w:rPr>
        <w:t>833</w:t>
      </w:r>
      <w:r w:rsidR="008C7802" w:rsidRPr="005F3FD8">
        <w:rPr>
          <w:rFonts w:ascii="Arial" w:hAnsi="Arial" w:cs="Arial"/>
          <w:color w:val="000000"/>
        </w:rPr>
        <w:t xml:space="preserve"> </w:t>
      </w:r>
      <w:proofErr w:type="spellStart"/>
      <w:r w:rsidR="008C7802" w:rsidRPr="005F3FD8">
        <w:rPr>
          <w:rFonts w:ascii="Arial" w:hAnsi="Arial" w:cs="Arial"/>
          <w:color w:val="000000"/>
        </w:rPr>
        <w:t>k.ú</w:t>
      </w:r>
      <w:proofErr w:type="spellEnd"/>
      <w:r w:rsidR="00BA2F63" w:rsidRPr="005F3FD8">
        <w:rPr>
          <w:rFonts w:ascii="Arial" w:hAnsi="Arial" w:cs="Arial"/>
          <w:color w:val="000000"/>
        </w:rPr>
        <w:t>.</w:t>
      </w:r>
      <w:r w:rsidR="008C7802" w:rsidRPr="005F3FD8">
        <w:rPr>
          <w:rFonts w:ascii="Arial" w:hAnsi="Arial" w:cs="Arial"/>
          <w:color w:val="000000"/>
        </w:rPr>
        <w:t xml:space="preserve"> Hanušovice.</w:t>
      </w:r>
    </w:p>
    <w:p w14:paraId="45D280D8" w14:textId="47D303BA" w:rsidR="00BB08B3" w:rsidRPr="005F3FD8" w:rsidRDefault="00DC6CEA" w:rsidP="00522FB8">
      <w:pPr>
        <w:pStyle w:val="Nadpis3"/>
      </w:pPr>
      <w:r w:rsidRPr="005F3FD8">
        <w:t>údaje o souladu stavby s územně plánovací dokumentací, s cíli a úkoly územního plánování, včetně informace o vydané územně plánovací dokumentaci</w:t>
      </w:r>
    </w:p>
    <w:p w14:paraId="37A5B802" w14:textId="23725CC1" w:rsidR="00BB08B3" w:rsidRPr="005F3FD8" w:rsidRDefault="009F53FD" w:rsidP="00F1751C">
      <w:pPr>
        <w:spacing w:before="120" w:after="0" w:line="240" w:lineRule="auto"/>
        <w:ind w:firstLine="709"/>
        <w:jc w:val="both"/>
        <w:rPr>
          <w:rFonts w:ascii="Arial" w:hAnsi="Arial" w:cs="Arial"/>
        </w:rPr>
      </w:pPr>
      <w:r w:rsidRPr="005F3FD8">
        <w:rPr>
          <w:rFonts w:ascii="Arial" w:hAnsi="Arial" w:cs="Arial"/>
        </w:rPr>
        <w:t xml:space="preserve">Bytový komplex je v souladu </w:t>
      </w:r>
      <w:r w:rsidR="00BE1B9F" w:rsidRPr="005F3FD8">
        <w:rPr>
          <w:rFonts w:ascii="Arial" w:hAnsi="Arial" w:cs="Arial"/>
        </w:rPr>
        <w:t>s územně plánovací dokumentací</w:t>
      </w:r>
      <w:r w:rsidRPr="005F3FD8">
        <w:rPr>
          <w:rFonts w:ascii="Arial" w:hAnsi="Arial" w:cs="Arial"/>
        </w:rPr>
        <w:t xml:space="preserve"> města Hanušovice</w:t>
      </w:r>
      <w:r w:rsidR="00BE1B9F" w:rsidRPr="005F3FD8">
        <w:rPr>
          <w:rFonts w:ascii="Arial" w:hAnsi="Arial" w:cs="Arial"/>
        </w:rPr>
        <w:t>.</w:t>
      </w:r>
    </w:p>
    <w:p w14:paraId="6B9100E3" w14:textId="1834B16F" w:rsidR="00BB08B3" w:rsidRPr="005F3FD8" w:rsidRDefault="00DC6CEA" w:rsidP="00522FB8">
      <w:pPr>
        <w:pStyle w:val="Nadpis3"/>
      </w:pPr>
      <w:bookmarkStart w:id="3" w:name="_Hlk87963764"/>
      <w:r w:rsidRPr="005F3FD8">
        <w:t>informace o vydaných rozhodnutích o povolení výjimky z obecných požadavků na využívání území</w:t>
      </w:r>
    </w:p>
    <w:bookmarkEnd w:id="3"/>
    <w:p w14:paraId="34DBEE57" w14:textId="3887A439" w:rsidR="00BB08B3" w:rsidRPr="005F3FD8" w:rsidRDefault="00DC6CEA" w:rsidP="00F1751C">
      <w:pPr>
        <w:spacing w:before="120" w:after="0" w:line="240" w:lineRule="auto"/>
        <w:ind w:firstLine="709"/>
        <w:rPr>
          <w:rFonts w:ascii="Arial" w:hAnsi="Arial" w:cs="Arial"/>
        </w:rPr>
      </w:pPr>
      <w:r w:rsidRPr="005F3FD8">
        <w:rPr>
          <w:rFonts w:ascii="Arial" w:hAnsi="Arial" w:cs="Arial"/>
        </w:rPr>
        <w:t>Není zde uplatněna žádná výjimka.</w:t>
      </w:r>
    </w:p>
    <w:p w14:paraId="2BEDF6B9" w14:textId="5EA85D36" w:rsidR="00522FB8" w:rsidRPr="005F3FD8" w:rsidRDefault="00522FB8" w:rsidP="00522FB8">
      <w:pPr>
        <w:pStyle w:val="Nadpis3"/>
        <w:ind w:left="426" w:hanging="426"/>
      </w:pPr>
      <w:r w:rsidRPr="005F3FD8">
        <w:t>informace o tom, zda a v jakých částech dokumentace jsou zohledněny podmínky závazných stanovisek dotčených orgánů</w:t>
      </w:r>
    </w:p>
    <w:p w14:paraId="46B401B0" w14:textId="36A16C66" w:rsidR="00522FB8" w:rsidRPr="005F3FD8" w:rsidRDefault="006206D3" w:rsidP="00F1751C">
      <w:pPr>
        <w:spacing w:before="120" w:after="0" w:line="240" w:lineRule="auto"/>
        <w:ind w:firstLine="709"/>
        <w:rPr>
          <w:rFonts w:ascii="Arial" w:hAnsi="Arial" w:cs="Arial"/>
        </w:rPr>
      </w:pPr>
      <w:r w:rsidRPr="006206D3">
        <w:rPr>
          <w:rFonts w:ascii="Arial" w:hAnsi="Arial" w:cs="Arial"/>
        </w:rPr>
        <w:t>V této fázi dokumentace nejsou prozatím známy požadavky dotčených orgánů. Případné zapracování bude provedeno změnou výkresové dokumentace či dodatkem souhrnné technické zprávy.</w:t>
      </w:r>
    </w:p>
    <w:p w14:paraId="74534C67" w14:textId="67DAF9CD" w:rsidR="00DC6CEA" w:rsidRPr="005F3FD8" w:rsidRDefault="00DC6CEA" w:rsidP="00522FB8">
      <w:pPr>
        <w:pStyle w:val="Nadpis3"/>
      </w:pPr>
      <w:r w:rsidRPr="005F3FD8">
        <w:t>výčet a závěry provedených průzkumů a rozborů (geologický průzkum, hydrogeologický průzkum, stavebně historický průzkum apod.</w:t>
      </w:r>
    </w:p>
    <w:p w14:paraId="3D52597D" w14:textId="3D105BF0" w:rsidR="002B08CC" w:rsidRPr="00AB2012" w:rsidRDefault="00BA2F63" w:rsidP="00BA2F63">
      <w:pPr>
        <w:tabs>
          <w:tab w:val="left" w:pos="0"/>
        </w:tabs>
        <w:spacing w:before="120" w:after="120" w:line="240" w:lineRule="auto"/>
        <w:rPr>
          <w:rFonts w:ascii="Arial" w:hAnsi="Arial" w:cs="Arial"/>
        </w:rPr>
      </w:pPr>
      <w:r w:rsidRPr="00AB2012">
        <w:rPr>
          <w:rFonts w:ascii="Arial" w:hAnsi="Arial" w:cs="Arial"/>
        </w:rPr>
        <w:tab/>
      </w:r>
      <w:r w:rsidR="002B08CC" w:rsidRPr="00AB2012">
        <w:rPr>
          <w:rFonts w:ascii="Arial" w:hAnsi="Arial" w:cs="Arial"/>
        </w:rPr>
        <w:t>Během prací na dokumentaci měl projektant k dispozici tyto průzkumy a měření:</w:t>
      </w:r>
    </w:p>
    <w:p w14:paraId="1B3FEB60" w14:textId="77777777" w:rsidR="002B08CC" w:rsidRPr="00AB2012" w:rsidRDefault="002B08CC" w:rsidP="002B08CC">
      <w:pPr>
        <w:pStyle w:val="Odstavecseseznamem"/>
        <w:numPr>
          <w:ilvl w:val="0"/>
          <w:numId w:val="15"/>
        </w:numPr>
        <w:tabs>
          <w:tab w:val="left" w:pos="0"/>
        </w:tabs>
        <w:spacing w:line="240" w:lineRule="auto"/>
        <w:rPr>
          <w:rFonts w:ascii="Arial" w:hAnsi="Arial" w:cs="Arial"/>
        </w:rPr>
      </w:pPr>
      <w:r w:rsidRPr="00AB2012">
        <w:rPr>
          <w:rFonts w:ascii="Arial" w:hAnsi="Arial" w:cs="Arial"/>
        </w:rPr>
        <w:t>mapa a výpis katastru nemovitostí</w:t>
      </w:r>
    </w:p>
    <w:p w14:paraId="7E3588FA" w14:textId="77777777" w:rsidR="002B08CC" w:rsidRPr="00AB2012" w:rsidRDefault="002B08CC" w:rsidP="002B08CC">
      <w:pPr>
        <w:pStyle w:val="Odstavecseseznamem"/>
        <w:numPr>
          <w:ilvl w:val="0"/>
          <w:numId w:val="15"/>
        </w:numPr>
        <w:tabs>
          <w:tab w:val="left" w:pos="0"/>
        </w:tabs>
        <w:spacing w:line="240" w:lineRule="auto"/>
        <w:rPr>
          <w:rFonts w:ascii="Arial" w:hAnsi="Arial" w:cs="Arial"/>
        </w:rPr>
      </w:pPr>
      <w:r w:rsidRPr="00AB2012">
        <w:rPr>
          <w:rFonts w:ascii="Arial" w:hAnsi="Arial" w:cs="Arial"/>
        </w:rPr>
        <w:t>Architektonická studie areál bývalého Moravolenu – obytná čtvrť „H-BLOK“, zhotovitel Ing. Arch. Ivo Skoumal a kol., duben 2021</w:t>
      </w:r>
    </w:p>
    <w:p w14:paraId="66D4ED7B" w14:textId="77777777" w:rsidR="002B08CC" w:rsidRPr="00AB2012" w:rsidRDefault="002B08CC" w:rsidP="002B08CC">
      <w:pPr>
        <w:pStyle w:val="Odstavecseseznamem"/>
        <w:numPr>
          <w:ilvl w:val="0"/>
          <w:numId w:val="15"/>
        </w:numPr>
        <w:tabs>
          <w:tab w:val="left" w:pos="0"/>
        </w:tabs>
        <w:spacing w:line="240" w:lineRule="auto"/>
        <w:rPr>
          <w:rFonts w:ascii="Arial" w:hAnsi="Arial" w:cs="Arial"/>
        </w:rPr>
      </w:pPr>
      <w:r w:rsidRPr="00AB2012">
        <w:rPr>
          <w:rFonts w:ascii="Arial" w:hAnsi="Arial" w:cs="Arial"/>
        </w:rPr>
        <w:t>informace správců sítí technické infrastruktury</w:t>
      </w:r>
    </w:p>
    <w:p w14:paraId="11A781E5" w14:textId="77777777" w:rsidR="002B08CC" w:rsidRPr="00AB2012" w:rsidRDefault="002B08CC" w:rsidP="002B08CC">
      <w:pPr>
        <w:pStyle w:val="Odstavecseseznamem"/>
        <w:numPr>
          <w:ilvl w:val="0"/>
          <w:numId w:val="15"/>
        </w:numPr>
        <w:tabs>
          <w:tab w:val="left" w:pos="0"/>
        </w:tabs>
        <w:spacing w:line="240" w:lineRule="auto"/>
        <w:rPr>
          <w:rFonts w:ascii="Arial" w:hAnsi="Arial" w:cs="Arial"/>
        </w:rPr>
      </w:pPr>
      <w:r w:rsidRPr="00AB2012">
        <w:rPr>
          <w:rFonts w:ascii="Arial" w:hAnsi="Arial" w:cs="Arial"/>
        </w:rPr>
        <w:t xml:space="preserve">prohlídka dotčeného území </w:t>
      </w:r>
    </w:p>
    <w:p w14:paraId="622EEB7B" w14:textId="77777777" w:rsidR="002B08CC" w:rsidRPr="00AB2012" w:rsidRDefault="002B08CC" w:rsidP="002B08CC">
      <w:pPr>
        <w:pStyle w:val="Odstavecseseznamem"/>
        <w:numPr>
          <w:ilvl w:val="0"/>
          <w:numId w:val="15"/>
        </w:numPr>
        <w:tabs>
          <w:tab w:val="left" w:pos="0"/>
        </w:tabs>
        <w:spacing w:line="240" w:lineRule="auto"/>
        <w:rPr>
          <w:rFonts w:ascii="Arial" w:hAnsi="Arial" w:cs="Arial"/>
        </w:rPr>
      </w:pPr>
      <w:proofErr w:type="gramStart"/>
      <w:r w:rsidRPr="00AB2012">
        <w:rPr>
          <w:rFonts w:ascii="Arial" w:hAnsi="Arial" w:cs="Arial"/>
        </w:rPr>
        <w:t>Inženýrsko - geologický</w:t>
      </w:r>
      <w:proofErr w:type="gramEnd"/>
      <w:r w:rsidRPr="00AB2012">
        <w:rPr>
          <w:rFonts w:ascii="Arial" w:hAnsi="Arial" w:cs="Arial"/>
        </w:rPr>
        <w:t xml:space="preserve"> průzkum, zpracovaný RNDr. Pavlem </w:t>
      </w:r>
      <w:proofErr w:type="spellStart"/>
      <w:r w:rsidRPr="00AB2012">
        <w:rPr>
          <w:rFonts w:ascii="Arial" w:hAnsi="Arial" w:cs="Arial"/>
        </w:rPr>
        <w:t>Vavrdou</w:t>
      </w:r>
      <w:proofErr w:type="spellEnd"/>
      <w:r w:rsidRPr="00AB2012">
        <w:rPr>
          <w:rFonts w:ascii="Arial" w:hAnsi="Arial" w:cs="Arial"/>
        </w:rPr>
        <w:t xml:space="preserve"> z 9/2021</w:t>
      </w:r>
    </w:p>
    <w:p w14:paraId="3D0CBDDA" w14:textId="77777777" w:rsidR="002B08CC" w:rsidRPr="00AB2012" w:rsidRDefault="002B08CC" w:rsidP="002B08CC">
      <w:pPr>
        <w:pStyle w:val="Odstavecseseznamem"/>
        <w:numPr>
          <w:ilvl w:val="0"/>
          <w:numId w:val="15"/>
        </w:numPr>
        <w:tabs>
          <w:tab w:val="left" w:pos="0"/>
        </w:tabs>
        <w:spacing w:line="240" w:lineRule="auto"/>
        <w:rPr>
          <w:rFonts w:ascii="Arial" w:hAnsi="Arial" w:cs="Arial"/>
        </w:rPr>
      </w:pPr>
      <w:r w:rsidRPr="00AB2012">
        <w:rPr>
          <w:rFonts w:ascii="Arial" w:hAnsi="Arial" w:cs="Arial"/>
        </w:rPr>
        <w:t xml:space="preserve">Hydrogeologický průzkum – vsak, zpracovaný RNDr. Pavlem </w:t>
      </w:r>
      <w:proofErr w:type="spellStart"/>
      <w:r w:rsidRPr="00AB2012">
        <w:rPr>
          <w:rFonts w:ascii="Arial" w:hAnsi="Arial" w:cs="Arial"/>
        </w:rPr>
        <w:t>Vavrdou</w:t>
      </w:r>
      <w:proofErr w:type="spellEnd"/>
      <w:r w:rsidRPr="00AB2012">
        <w:rPr>
          <w:rFonts w:ascii="Arial" w:hAnsi="Arial" w:cs="Arial"/>
        </w:rPr>
        <w:t xml:space="preserve"> z 9/2021</w:t>
      </w:r>
    </w:p>
    <w:p w14:paraId="2CDC2AD0" w14:textId="77777777" w:rsidR="002B08CC" w:rsidRPr="00AB2012" w:rsidRDefault="002B08CC" w:rsidP="002B08CC">
      <w:pPr>
        <w:pStyle w:val="Odstavecseseznamem"/>
        <w:numPr>
          <w:ilvl w:val="0"/>
          <w:numId w:val="15"/>
        </w:numPr>
        <w:tabs>
          <w:tab w:val="left" w:pos="0"/>
        </w:tabs>
        <w:spacing w:line="240" w:lineRule="auto"/>
        <w:rPr>
          <w:rFonts w:ascii="Arial" w:hAnsi="Arial" w:cs="Arial"/>
        </w:rPr>
      </w:pPr>
      <w:r w:rsidRPr="00AB2012">
        <w:rPr>
          <w:rFonts w:ascii="Arial" w:hAnsi="Arial" w:cs="Arial"/>
        </w:rPr>
        <w:t xml:space="preserve">Polohopisný a výškopisný plán zájmového území v souřadnicích S-JTSK – zpracován Ing. Jiřím </w:t>
      </w:r>
      <w:proofErr w:type="spellStart"/>
      <w:r w:rsidRPr="00AB2012">
        <w:rPr>
          <w:rFonts w:ascii="Arial" w:hAnsi="Arial" w:cs="Arial"/>
        </w:rPr>
        <w:t>Vozdou</w:t>
      </w:r>
      <w:proofErr w:type="spellEnd"/>
      <w:r w:rsidRPr="00AB2012">
        <w:rPr>
          <w:rFonts w:ascii="Arial" w:hAnsi="Arial" w:cs="Arial"/>
        </w:rPr>
        <w:t xml:space="preserve"> z 3/2021</w:t>
      </w:r>
    </w:p>
    <w:p w14:paraId="15634681" w14:textId="77777777" w:rsidR="002B08CC" w:rsidRPr="00AB2012" w:rsidRDefault="002B08CC" w:rsidP="002B08CC">
      <w:pPr>
        <w:pStyle w:val="Odstavecseseznamem"/>
        <w:numPr>
          <w:ilvl w:val="0"/>
          <w:numId w:val="15"/>
        </w:numPr>
        <w:tabs>
          <w:tab w:val="left" w:pos="0"/>
        </w:tabs>
        <w:spacing w:line="240" w:lineRule="auto"/>
        <w:rPr>
          <w:rFonts w:ascii="Arial" w:hAnsi="Arial" w:cs="Arial"/>
        </w:rPr>
      </w:pPr>
      <w:r w:rsidRPr="00AB2012">
        <w:rPr>
          <w:rFonts w:ascii="Arial" w:hAnsi="Arial" w:cs="Arial"/>
        </w:rPr>
        <w:t>Dále bylo provedeno měření a hodnocení radonu na stavebním pozemku Ing. Knápkem – MERAD – 11-16.10.2021</w:t>
      </w:r>
    </w:p>
    <w:p w14:paraId="13B92924" w14:textId="6D7264B9" w:rsidR="00DD7883" w:rsidRPr="005F3FD8" w:rsidRDefault="00DD7883" w:rsidP="00692093">
      <w:pPr>
        <w:pStyle w:val="Nadpis3"/>
      </w:pPr>
      <w:r w:rsidRPr="005F3FD8">
        <w:t>ochrana území podle jiných právních předpisů</w:t>
      </w:r>
    </w:p>
    <w:p w14:paraId="416C044C" w14:textId="77777777" w:rsidR="00DD7883" w:rsidRPr="005F3FD8" w:rsidRDefault="00DD7883" w:rsidP="00F1751C">
      <w:pPr>
        <w:spacing w:before="120" w:after="0" w:line="240" w:lineRule="auto"/>
        <w:ind w:firstLine="709"/>
        <w:rPr>
          <w:rFonts w:ascii="Arial" w:hAnsi="Arial" w:cs="Arial"/>
        </w:rPr>
      </w:pPr>
      <w:r w:rsidRPr="005F3FD8">
        <w:rPr>
          <w:rFonts w:ascii="Arial" w:hAnsi="Arial" w:cs="Arial"/>
        </w:rPr>
        <w:t>Netýká se.</w:t>
      </w:r>
    </w:p>
    <w:p w14:paraId="67EDB69E" w14:textId="4E65ED8F" w:rsidR="00BB08B3" w:rsidRPr="005F3FD8" w:rsidRDefault="00BB08B3" w:rsidP="00692093">
      <w:pPr>
        <w:pStyle w:val="Nadpis3"/>
      </w:pPr>
      <w:r w:rsidRPr="005F3FD8">
        <w:t>poloha vzhledem k záplavovému území, poddolovanému území apod.</w:t>
      </w:r>
    </w:p>
    <w:p w14:paraId="2583B187" w14:textId="5401E724" w:rsidR="00BB08B3" w:rsidRPr="005F3FD8" w:rsidRDefault="00BB08B3" w:rsidP="00F1751C">
      <w:pPr>
        <w:spacing w:before="120" w:after="0" w:line="240" w:lineRule="auto"/>
        <w:ind w:firstLine="709"/>
        <w:jc w:val="both"/>
        <w:rPr>
          <w:rFonts w:ascii="Arial" w:hAnsi="Arial" w:cs="Arial"/>
        </w:rPr>
      </w:pPr>
      <w:r w:rsidRPr="005F3FD8">
        <w:rPr>
          <w:rFonts w:ascii="Arial" w:hAnsi="Arial" w:cs="Arial"/>
        </w:rPr>
        <w:t>Stavb</w:t>
      </w:r>
      <w:r w:rsidR="00E868D5" w:rsidRPr="005F3FD8">
        <w:rPr>
          <w:rFonts w:ascii="Arial" w:hAnsi="Arial" w:cs="Arial"/>
        </w:rPr>
        <w:t>y</w:t>
      </w:r>
      <w:r w:rsidRPr="005F3FD8">
        <w:rPr>
          <w:rFonts w:ascii="Arial" w:hAnsi="Arial" w:cs="Arial"/>
        </w:rPr>
        <w:t xml:space="preserve"> j</w:t>
      </w:r>
      <w:r w:rsidR="00E868D5" w:rsidRPr="005F3FD8">
        <w:rPr>
          <w:rFonts w:ascii="Arial" w:hAnsi="Arial" w:cs="Arial"/>
        </w:rPr>
        <w:t>sou</w:t>
      </w:r>
      <w:r w:rsidRPr="005F3FD8">
        <w:rPr>
          <w:rFonts w:ascii="Arial" w:hAnsi="Arial" w:cs="Arial"/>
        </w:rPr>
        <w:t xml:space="preserve"> umístěna mimo záplavové a poddolované území. K důlním činnostem zde nedocházelo.</w:t>
      </w:r>
    </w:p>
    <w:p w14:paraId="483E519F" w14:textId="681B569E" w:rsidR="00BB08B3" w:rsidRPr="005F3FD8" w:rsidRDefault="00BB08B3" w:rsidP="00692093">
      <w:pPr>
        <w:pStyle w:val="Nadpis3"/>
      </w:pPr>
      <w:r w:rsidRPr="005F3FD8">
        <w:t>vliv stavby na okolní stavby a pozemky, ochrana okolí, vliv stavby na odtokové poměry v území</w:t>
      </w:r>
    </w:p>
    <w:p w14:paraId="19CE28D7" w14:textId="77777777" w:rsidR="00BB08B3" w:rsidRPr="005F3FD8" w:rsidRDefault="00BB08B3" w:rsidP="00F1751C">
      <w:pPr>
        <w:autoSpaceDE w:val="0"/>
        <w:autoSpaceDN w:val="0"/>
        <w:adjustRightInd w:val="0"/>
        <w:spacing w:before="120" w:after="0" w:line="240" w:lineRule="auto"/>
        <w:jc w:val="both"/>
        <w:rPr>
          <w:rFonts w:ascii="Arial" w:hAnsi="Arial" w:cs="Arial"/>
          <w:color w:val="000000"/>
        </w:rPr>
      </w:pPr>
      <w:r w:rsidRPr="005F3FD8">
        <w:rPr>
          <w:rFonts w:ascii="Arial" w:hAnsi="Arial" w:cs="Arial"/>
          <w:color w:val="000000"/>
        </w:rPr>
        <w:tab/>
        <w:t xml:space="preserve">Navrhované stavební úpravy objektu nebudou mít negativní vliv na okolní pozemky a stavby. Při realizaci se stavební práce v nočních hodinách nepředpokládají. </w:t>
      </w:r>
    </w:p>
    <w:p w14:paraId="716F99C4" w14:textId="77777777" w:rsidR="005F3FD8" w:rsidRPr="005F3FD8" w:rsidRDefault="00BB08B3" w:rsidP="00F1751C">
      <w:pPr>
        <w:autoSpaceDE w:val="0"/>
        <w:autoSpaceDN w:val="0"/>
        <w:adjustRightInd w:val="0"/>
        <w:spacing w:before="120" w:after="0" w:line="240" w:lineRule="auto"/>
        <w:jc w:val="both"/>
        <w:rPr>
          <w:rFonts w:ascii="Arial" w:hAnsi="Arial" w:cs="Arial"/>
          <w:color w:val="000000"/>
        </w:rPr>
      </w:pPr>
      <w:r w:rsidRPr="005F3FD8">
        <w:rPr>
          <w:rFonts w:ascii="Arial" w:hAnsi="Arial" w:cs="Arial"/>
          <w:color w:val="000000"/>
        </w:rPr>
        <w:tab/>
        <w:t>Stavb</w:t>
      </w:r>
      <w:r w:rsidR="00B84FD7" w:rsidRPr="005F3FD8">
        <w:rPr>
          <w:rFonts w:ascii="Arial" w:hAnsi="Arial" w:cs="Arial"/>
          <w:color w:val="000000"/>
        </w:rPr>
        <w:t xml:space="preserve">y negativně </w:t>
      </w:r>
      <w:r w:rsidRPr="005F3FD8">
        <w:rPr>
          <w:rFonts w:ascii="Arial" w:hAnsi="Arial" w:cs="Arial"/>
          <w:color w:val="000000"/>
        </w:rPr>
        <w:t>neovlivní stávající odtokové poměry v</w:t>
      </w:r>
      <w:r w:rsidR="00B84FD7" w:rsidRPr="005F3FD8">
        <w:rPr>
          <w:rFonts w:ascii="Arial" w:hAnsi="Arial" w:cs="Arial"/>
          <w:color w:val="000000"/>
        </w:rPr>
        <w:t xml:space="preserve"> daném </w:t>
      </w:r>
      <w:r w:rsidRPr="005F3FD8">
        <w:rPr>
          <w:rFonts w:ascii="Arial" w:hAnsi="Arial" w:cs="Arial"/>
          <w:color w:val="000000"/>
        </w:rPr>
        <w:t>území.</w:t>
      </w:r>
    </w:p>
    <w:p w14:paraId="7573B903" w14:textId="38F96C20" w:rsidR="00BB08B3" w:rsidRPr="005F3FD8" w:rsidRDefault="00BB08B3" w:rsidP="00692093">
      <w:pPr>
        <w:pStyle w:val="Nadpis3"/>
      </w:pPr>
      <w:r w:rsidRPr="005F3FD8">
        <w:lastRenderedPageBreak/>
        <w:t>požadavky na sanace, demolice, kácení dřevin</w:t>
      </w:r>
    </w:p>
    <w:p w14:paraId="738D9721" w14:textId="1EE8A285" w:rsidR="00BB08B3" w:rsidRPr="005F3FD8" w:rsidRDefault="00B95C50" w:rsidP="00F33C89">
      <w:pPr>
        <w:spacing w:before="120" w:after="0" w:line="240" w:lineRule="auto"/>
        <w:ind w:firstLine="709"/>
        <w:jc w:val="both"/>
        <w:rPr>
          <w:rFonts w:ascii="Arial" w:hAnsi="Arial" w:cs="Arial"/>
        </w:rPr>
      </w:pPr>
      <w:r w:rsidRPr="005F3FD8">
        <w:rPr>
          <w:rFonts w:ascii="Arial" w:hAnsi="Arial" w:cs="Arial"/>
        </w:rPr>
        <w:t>Sanace nejsou aplikovány</w:t>
      </w:r>
      <w:r w:rsidR="00B84FD7" w:rsidRPr="005F3FD8">
        <w:rPr>
          <w:rFonts w:ascii="Arial" w:hAnsi="Arial" w:cs="Arial"/>
        </w:rPr>
        <w:t xml:space="preserve">. Demolice je uvažována na parcele </w:t>
      </w:r>
      <w:r w:rsidR="00B62D4F">
        <w:rPr>
          <w:rFonts w:ascii="Arial" w:hAnsi="Arial" w:cs="Arial"/>
        </w:rPr>
        <w:t xml:space="preserve">st. </w:t>
      </w:r>
      <w:r w:rsidR="00B84FD7" w:rsidRPr="005F3FD8">
        <w:rPr>
          <w:rFonts w:ascii="Arial" w:hAnsi="Arial" w:cs="Arial"/>
        </w:rPr>
        <w:t>833, zde bude objekt staveništních buněk kompletně odstraněn, včetně základových konstrukcí</w:t>
      </w:r>
      <w:r w:rsidR="003A60EB" w:rsidRPr="005F3FD8">
        <w:rPr>
          <w:rFonts w:ascii="Arial" w:hAnsi="Arial" w:cs="Arial"/>
        </w:rPr>
        <w:t xml:space="preserve"> a přípojek inženýrských sítí.</w:t>
      </w:r>
      <w:r w:rsidR="00B84FD7" w:rsidRPr="005F3FD8">
        <w:rPr>
          <w:rFonts w:ascii="Arial" w:hAnsi="Arial" w:cs="Arial"/>
        </w:rPr>
        <w:t xml:space="preserve"> Kácení dřevin se nepředpokládá.</w:t>
      </w:r>
      <w:r w:rsidRPr="005F3FD8">
        <w:rPr>
          <w:rFonts w:ascii="Arial" w:hAnsi="Arial" w:cs="Arial"/>
        </w:rPr>
        <w:t xml:space="preserve"> </w:t>
      </w:r>
    </w:p>
    <w:p w14:paraId="4D883462" w14:textId="7EB17BE5" w:rsidR="00B95C50" w:rsidRPr="005F3FD8" w:rsidRDefault="00772FB5" w:rsidP="00F33C89">
      <w:pPr>
        <w:spacing w:before="120" w:after="0" w:line="240" w:lineRule="auto"/>
        <w:ind w:firstLine="709"/>
        <w:jc w:val="both"/>
        <w:rPr>
          <w:rFonts w:ascii="Arial" w:hAnsi="Arial" w:cs="Arial"/>
        </w:rPr>
      </w:pPr>
      <w:r w:rsidRPr="005F3FD8">
        <w:rPr>
          <w:rFonts w:ascii="Arial" w:hAnsi="Arial" w:cs="Arial"/>
        </w:rPr>
        <w:t>Umístění demolovaného objektu je</w:t>
      </w:r>
      <w:r w:rsidR="00B95C50" w:rsidRPr="005F3FD8">
        <w:rPr>
          <w:rFonts w:ascii="Arial" w:hAnsi="Arial" w:cs="Arial"/>
        </w:rPr>
        <w:t xml:space="preserve"> patrno z koordinační situace stavby </w:t>
      </w:r>
      <w:r w:rsidR="00B95C50" w:rsidRPr="005F3FD8">
        <w:rPr>
          <w:rFonts w:ascii="Arial" w:hAnsi="Arial" w:cs="Arial"/>
          <w:b/>
        </w:rPr>
        <w:t>C 03.</w:t>
      </w:r>
    </w:p>
    <w:p w14:paraId="7D4E6DE3" w14:textId="18F414B4" w:rsidR="00BB08B3" w:rsidRPr="005F3FD8" w:rsidRDefault="00BB08B3" w:rsidP="00692093">
      <w:pPr>
        <w:pStyle w:val="Nadpis3"/>
      </w:pPr>
      <w:r w:rsidRPr="005F3FD8">
        <w:t>požadavky na maximální zábory zemědělského půdního fondu nebo pozemků určených k plnění funkce lesa (dočasné / trvalé)</w:t>
      </w:r>
    </w:p>
    <w:p w14:paraId="44DA98F2" w14:textId="77777777" w:rsidR="00BB08B3" w:rsidRPr="005F3FD8" w:rsidRDefault="00BB08B3" w:rsidP="00D72671">
      <w:pPr>
        <w:spacing w:before="120" w:after="0" w:line="240" w:lineRule="auto"/>
        <w:ind w:firstLine="709"/>
        <w:jc w:val="both"/>
        <w:rPr>
          <w:rFonts w:ascii="Arial" w:hAnsi="Arial" w:cs="Arial"/>
        </w:rPr>
      </w:pPr>
      <w:r w:rsidRPr="005F3FD8">
        <w:rPr>
          <w:rFonts w:ascii="Arial" w:hAnsi="Arial" w:cs="Arial"/>
        </w:rPr>
        <w:t>Netýká se.</w:t>
      </w:r>
    </w:p>
    <w:p w14:paraId="112A62F2" w14:textId="3961B416" w:rsidR="00BB08B3" w:rsidRPr="005F3FD8" w:rsidRDefault="00BB08B3" w:rsidP="00692093">
      <w:pPr>
        <w:pStyle w:val="Nadpis3"/>
      </w:pPr>
      <w:r w:rsidRPr="005F3FD8">
        <w:t>územně technické podmínky (zejména možnost napojení na stávající dopravní a technickou infrastrukturu)</w:t>
      </w:r>
    </w:p>
    <w:p w14:paraId="22228807" w14:textId="661ABF46" w:rsidR="009C247E" w:rsidRPr="005F3FD8" w:rsidRDefault="00BB08B3" w:rsidP="00D72671">
      <w:pPr>
        <w:autoSpaceDE w:val="0"/>
        <w:autoSpaceDN w:val="0"/>
        <w:adjustRightInd w:val="0"/>
        <w:spacing w:before="120" w:after="0" w:line="240" w:lineRule="auto"/>
        <w:jc w:val="both"/>
        <w:rPr>
          <w:rFonts w:ascii="Arial" w:hAnsi="Arial" w:cs="Arial"/>
          <w:color w:val="000000"/>
        </w:rPr>
      </w:pPr>
      <w:r w:rsidRPr="005F3FD8">
        <w:rPr>
          <w:rFonts w:ascii="Arial" w:hAnsi="Arial" w:cs="Arial"/>
          <w:color w:val="000000"/>
        </w:rPr>
        <w:tab/>
        <w:t xml:space="preserve">Objekt </w:t>
      </w:r>
      <w:r w:rsidR="00B95C50" w:rsidRPr="005F3FD8">
        <w:rPr>
          <w:rFonts w:ascii="Arial" w:hAnsi="Arial" w:cs="Arial"/>
          <w:color w:val="000000"/>
        </w:rPr>
        <w:t>bude napojen na technickou infrastrukturu města pomocí nových př</w:t>
      </w:r>
      <w:r w:rsidR="009C247E" w:rsidRPr="005F3FD8">
        <w:rPr>
          <w:rFonts w:ascii="Arial" w:hAnsi="Arial" w:cs="Arial"/>
          <w:color w:val="000000"/>
        </w:rPr>
        <w:t>ípojek</w:t>
      </w:r>
      <w:r w:rsidR="003A60EB" w:rsidRPr="005F3FD8">
        <w:rPr>
          <w:rFonts w:ascii="Arial" w:hAnsi="Arial" w:cs="Arial"/>
          <w:color w:val="000000"/>
        </w:rPr>
        <w:t xml:space="preserve"> do nově budovaného hlavního řadu vody a splaškové kanalizace. Projekt páteřních rozvodů – hlavních řadů vody a splaškové kanalizace </w:t>
      </w:r>
      <w:r w:rsidR="000774A9" w:rsidRPr="005F3FD8">
        <w:rPr>
          <w:rFonts w:ascii="Arial" w:hAnsi="Arial" w:cs="Arial"/>
          <w:color w:val="000000"/>
        </w:rPr>
        <w:t>je řešen samostatnou dokumentací – jinou projekční kanceláří.</w:t>
      </w:r>
    </w:p>
    <w:p w14:paraId="3721E9DC" w14:textId="77777777" w:rsidR="00AD37B6" w:rsidRPr="005F3FD8" w:rsidRDefault="00AD37B6" w:rsidP="00F1751C">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Rovněž tak dopravní napojení nových objektů, komunikace a zpevněné plochy jsou součástí samostatného projektu zpracovávaného stejnou projekční kanceláří jako výše zmíněné hlavní řady inženýrských sítí.</w:t>
      </w:r>
    </w:p>
    <w:p w14:paraId="552AAE46" w14:textId="582F88B5" w:rsidR="00083198" w:rsidRPr="005F3FD8" w:rsidRDefault="000774A9" w:rsidP="00F1751C">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 xml:space="preserve">Tento projekt řeší již zmíněné přípojky vody, </w:t>
      </w:r>
      <w:r w:rsidR="00AD37B6" w:rsidRPr="005F3FD8">
        <w:rPr>
          <w:rFonts w:ascii="Arial" w:hAnsi="Arial" w:cs="Arial"/>
          <w:color w:val="000000"/>
        </w:rPr>
        <w:t xml:space="preserve">přípojky </w:t>
      </w:r>
      <w:r w:rsidRPr="005F3FD8">
        <w:rPr>
          <w:rFonts w:ascii="Arial" w:hAnsi="Arial" w:cs="Arial"/>
          <w:color w:val="000000"/>
        </w:rPr>
        <w:t xml:space="preserve">splaškové kanalizace, </w:t>
      </w:r>
      <w:r w:rsidR="00AD37B6" w:rsidRPr="005F3FD8">
        <w:rPr>
          <w:rFonts w:ascii="Arial" w:hAnsi="Arial" w:cs="Arial"/>
          <w:color w:val="000000"/>
        </w:rPr>
        <w:t xml:space="preserve">vedení </w:t>
      </w:r>
      <w:r w:rsidRPr="005F3FD8">
        <w:rPr>
          <w:rFonts w:ascii="Arial" w:hAnsi="Arial" w:cs="Arial"/>
          <w:color w:val="000000"/>
        </w:rPr>
        <w:t xml:space="preserve">dešťové kanalizace </w:t>
      </w:r>
      <w:proofErr w:type="gramStart"/>
      <w:r w:rsidR="00AD37B6" w:rsidRPr="005F3FD8">
        <w:rPr>
          <w:rFonts w:ascii="Arial" w:hAnsi="Arial" w:cs="Arial"/>
          <w:color w:val="000000"/>
        </w:rPr>
        <w:t xml:space="preserve">do </w:t>
      </w:r>
      <w:r w:rsidR="00083198" w:rsidRPr="005F3FD8">
        <w:rPr>
          <w:rFonts w:ascii="Arial" w:hAnsi="Arial" w:cs="Arial"/>
          <w:color w:val="000000"/>
        </w:rPr>
        <w:t> vsak</w:t>
      </w:r>
      <w:r w:rsidR="00AD37B6" w:rsidRPr="005F3FD8">
        <w:rPr>
          <w:rFonts w:ascii="Arial" w:hAnsi="Arial" w:cs="Arial"/>
          <w:color w:val="000000"/>
        </w:rPr>
        <w:t>ů</w:t>
      </w:r>
      <w:proofErr w:type="gramEnd"/>
      <w:r w:rsidR="00083198" w:rsidRPr="005F3FD8">
        <w:rPr>
          <w:rFonts w:ascii="Arial" w:hAnsi="Arial" w:cs="Arial"/>
          <w:color w:val="000000"/>
        </w:rPr>
        <w:t xml:space="preserve"> </w:t>
      </w:r>
      <w:r w:rsidRPr="005F3FD8">
        <w:rPr>
          <w:rFonts w:ascii="Arial" w:hAnsi="Arial" w:cs="Arial"/>
          <w:color w:val="000000"/>
        </w:rPr>
        <w:t xml:space="preserve">a </w:t>
      </w:r>
      <w:r w:rsidR="00AD37B6" w:rsidRPr="005F3FD8">
        <w:rPr>
          <w:rFonts w:ascii="Arial" w:hAnsi="Arial" w:cs="Arial"/>
          <w:color w:val="000000"/>
        </w:rPr>
        <w:t xml:space="preserve">nové </w:t>
      </w:r>
      <w:r w:rsidRPr="005F3FD8">
        <w:rPr>
          <w:rFonts w:ascii="Arial" w:hAnsi="Arial" w:cs="Arial"/>
          <w:color w:val="000000"/>
        </w:rPr>
        <w:t>rozvody NN od nov</w:t>
      </w:r>
      <w:r w:rsidR="00AD37B6" w:rsidRPr="005F3FD8">
        <w:rPr>
          <w:rFonts w:ascii="Arial" w:hAnsi="Arial" w:cs="Arial"/>
          <w:color w:val="000000"/>
        </w:rPr>
        <w:t>ě zbudované</w:t>
      </w:r>
      <w:r w:rsidRPr="005F3FD8">
        <w:rPr>
          <w:rFonts w:ascii="Arial" w:hAnsi="Arial" w:cs="Arial"/>
          <w:color w:val="000000"/>
        </w:rPr>
        <w:t xml:space="preserve"> trafostanice – vše členěno do jednotlivých inženýrských </w:t>
      </w:r>
      <w:r w:rsidR="00083198" w:rsidRPr="005F3FD8">
        <w:rPr>
          <w:rFonts w:ascii="Arial" w:hAnsi="Arial" w:cs="Arial"/>
          <w:color w:val="000000"/>
        </w:rPr>
        <w:t>objektů</w:t>
      </w:r>
      <w:r w:rsidRPr="005F3FD8">
        <w:rPr>
          <w:rFonts w:ascii="Arial" w:hAnsi="Arial" w:cs="Arial"/>
          <w:color w:val="000000"/>
        </w:rPr>
        <w:t xml:space="preserve"> – viz. členění v</w:t>
      </w:r>
      <w:r w:rsidR="00083198" w:rsidRPr="005F3FD8">
        <w:rPr>
          <w:rFonts w:ascii="Arial" w:hAnsi="Arial" w:cs="Arial"/>
          <w:color w:val="000000"/>
        </w:rPr>
        <w:t> Průvodní zprávě k tomuto projektu.</w:t>
      </w:r>
    </w:p>
    <w:p w14:paraId="69031436" w14:textId="52C2EBFF" w:rsidR="00BB08B3" w:rsidRPr="005F3FD8" w:rsidRDefault="00AD37B6" w:rsidP="00F1751C">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Napojení sítí VN do nové trafostanice je řešeno samostatným projektem.</w:t>
      </w:r>
    </w:p>
    <w:p w14:paraId="362B536E" w14:textId="790297AA" w:rsidR="00BB08B3" w:rsidRPr="005F3FD8" w:rsidRDefault="00BB08B3" w:rsidP="00692093">
      <w:pPr>
        <w:pStyle w:val="Nadpis3"/>
      </w:pPr>
      <w:r w:rsidRPr="005F3FD8">
        <w:t>věcné a časové vazby stavby, podmiňující, vyvolané, související investice</w:t>
      </w:r>
    </w:p>
    <w:p w14:paraId="3C7B819F" w14:textId="77777777" w:rsidR="00692093" w:rsidRDefault="00BB08B3" w:rsidP="00692093">
      <w:pPr>
        <w:autoSpaceDE w:val="0"/>
        <w:autoSpaceDN w:val="0"/>
        <w:adjustRightInd w:val="0"/>
        <w:spacing w:before="120" w:after="0" w:line="240" w:lineRule="auto"/>
        <w:rPr>
          <w:rFonts w:ascii="Arial" w:hAnsi="Arial" w:cs="Arial"/>
          <w:color w:val="000000"/>
        </w:rPr>
      </w:pPr>
      <w:r w:rsidRPr="005F3FD8">
        <w:rPr>
          <w:rFonts w:ascii="Arial" w:hAnsi="Arial" w:cs="Arial"/>
          <w:color w:val="000000"/>
        </w:rPr>
        <w:tab/>
      </w:r>
      <w:r w:rsidR="00B95C50" w:rsidRPr="005F3FD8">
        <w:rPr>
          <w:rFonts w:ascii="Arial" w:hAnsi="Arial" w:cs="Arial"/>
          <w:color w:val="000000"/>
        </w:rPr>
        <w:t xml:space="preserve">Výstavba nového </w:t>
      </w:r>
      <w:r w:rsidRPr="005F3FD8">
        <w:rPr>
          <w:rFonts w:ascii="Arial" w:hAnsi="Arial" w:cs="Arial"/>
          <w:color w:val="000000"/>
        </w:rPr>
        <w:t>objektu nevyvolá nutnost dalších souvisejících investic.</w:t>
      </w:r>
    </w:p>
    <w:p w14:paraId="3D895B01" w14:textId="6502DA4C" w:rsidR="00622530" w:rsidRPr="00692093" w:rsidRDefault="00622530" w:rsidP="00692093">
      <w:pPr>
        <w:pStyle w:val="Nadpis3"/>
        <w:rPr>
          <w:color w:val="000000"/>
        </w:rPr>
      </w:pPr>
      <w:r w:rsidRPr="005F3FD8">
        <w:t>seznam pozemků</w:t>
      </w:r>
      <w:r w:rsidR="00DD7883" w:rsidRPr="005F3FD8">
        <w:t xml:space="preserve">, </w:t>
      </w:r>
      <w:r w:rsidRPr="005F3FD8">
        <w:t>na kterých se stavba umisťuje a provádí</w:t>
      </w:r>
    </w:p>
    <w:p w14:paraId="60328EDC" w14:textId="77777777" w:rsidR="008179A3" w:rsidRPr="00AB2012" w:rsidRDefault="008179A3" w:rsidP="008179A3">
      <w:pPr>
        <w:tabs>
          <w:tab w:val="left" w:pos="2410"/>
        </w:tabs>
        <w:spacing w:after="0" w:line="233" w:lineRule="auto"/>
        <w:ind w:left="708" w:right="-20"/>
        <w:rPr>
          <w:rFonts w:ascii="Arial" w:eastAsia="Arial" w:hAnsi="Arial" w:cs="Arial"/>
          <w:color w:val="000000"/>
        </w:rPr>
      </w:pPr>
      <w:r w:rsidRPr="00AB2012">
        <w:rPr>
          <w:rFonts w:ascii="Arial" w:eastAsia="Arial" w:hAnsi="Arial" w:cs="Arial"/>
          <w:color w:val="000000"/>
        </w:rPr>
        <w:t>dotčené po</w:t>
      </w:r>
      <w:r w:rsidRPr="00AB2012">
        <w:rPr>
          <w:rFonts w:ascii="Arial" w:eastAsia="Arial" w:hAnsi="Arial" w:cs="Arial"/>
          <w:color w:val="000000"/>
          <w:spacing w:val="-1"/>
        </w:rPr>
        <w:t>ze</w:t>
      </w:r>
      <w:r w:rsidRPr="00AB2012">
        <w:rPr>
          <w:rFonts w:ascii="Arial" w:eastAsia="Arial" w:hAnsi="Arial" w:cs="Arial"/>
          <w:color w:val="000000"/>
        </w:rPr>
        <w:t>m</w:t>
      </w:r>
      <w:r w:rsidRPr="00AB2012">
        <w:rPr>
          <w:rFonts w:ascii="Arial" w:eastAsia="Arial" w:hAnsi="Arial" w:cs="Arial"/>
          <w:color w:val="000000"/>
          <w:spacing w:val="3"/>
        </w:rPr>
        <w:t>k</w:t>
      </w:r>
      <w:r w:rsidRPr="00AB2012">
        <w:rPr>
          <w:rFonts w:ascii="Arial" w:eastAsia="Arial" w:hAnsi="Arial" w:cs="Arial"/>
          <w:color w:val="000000"/>
          <w:spacing w:val="-2"/>
        </w:rPr>
        <w:t>y</w:t>
      </w:r>
      <w:r w:rsidRPr="00AB2012">
        <w:rPr>
          <w:rFonts w:ascii="Arial" w:eastAsia="Arial" w:hAnsi="Arial" w:cs="Arial"/>
          <w:color w:val="000000"/>
        </w:rPr>
        <w:t xml:space="preserve">: </w:t>
      </w:r>
      <w:r w:rsidRPr="00AB2012">
        <w:rPr>
          <w:rFonts w:ascii="Arial" w:eastAsia="Arial" w:hAnsi="Arial" w:cs="Arial"/>
          <w:color w:val="000000"/>
        </w:rPr>
        <w:tab/>
      </w:r>
    </w:p>
    <w:p w14:paraId="0E9F6C2F" w14:textId="5D0920D5" w:rsidR="008179A3" w:rsidRPr="00AB2012" w:rsidRDefault="008179A3" w:rsidP="00BA2F63">
      <w:pPr>
        <w:tabs>
          <w:tab w:val="left" w:pos="2127"/>
        </w:tabs>
        <w:spacing w:before="60" w:after="0" w:line="240" w:lineRule="auto"/>
        <w:ind w:left="709" w:right="-23"/>
        <w:rPr>
          <w:rFonts w:ascii="Arial" w:eastAsia="Arial" w:hAnsi="Arial" w:cs="Arial"/>
          <w:color w:val="000000"/>
        </w:rPr>
      </w:pPr>
      <w:proofErr w:type="spellStart"/>
      <w:r w:rsidRPr="00AB2012">
        <w:rPr>
          <w:rFonts w:ascii="Arial" w:eastAsia="Arial" w:hAnsi="Arial" w:cs="Arial"/>
          <w:b/>
          <w:color w:val="000000"/>
        </w:rPr>
        <w:t>p.č</w:t>
      </w:r>
      <w:proofErr w:type="spellEnd"/>
      <w:r w:rsidRPr="00AB2012">
        <w:rPr>
          <w:rFonts w:ascii="Arial" w:eastAsia="Arial" w:hAnsi="Arial" w:cs="Arial"/>
          <w:b/>
          <w:color w:val="000000"/>
        </w:rPr>
        <w:t>.</w:t>
      </w:r>
      <w:r w:rsidR="00BA2F63" w:rsidRPr="00AB2012">
        <w:rPr>
          <w:rFonts w:ascii="Arial" w:eastAsia="Arial" w:hAnsi="Arial" w:cs="Arial"/>
          <w:b/>
          <w:color w:val="000000"/>
        </w:rPr>
        <w:t xml:space="preserve"> </w:t>
      </w:r>
      <w:r w:rsidRPr="00AB2012">
        <w:rPr>
          <w:rFonts w:ascii="Arial" w:eastAsia="Arial" w:hAnsi="Arial" w:cs="Arial"/>
          <w:b/>
          <w:color w:val="000000"/>
        </w:rPr>
        <w:t>888/1</w:t>
      </w:r>
      <w:r w:rsidRPr="00AB2012">
        <w:rPr>
          <w:rFonts w:ascii="Arial" w:eastAsia="Arial" w:hAnsi="Arial" w:cs="Arial"/>
          <w:color w:val="000000"/>
        </w:rPr>
        <w:t xml:space="preserve"> </w:t>
      </w:r>
      <w:r w:rsidRPr="00AB2012">
        <w:rPr>
          <w:rFonts w:ascii="Arial" w:eastAsia="Arial" w:hAnsi="Arial" w:cs="Arial"/>
          <w:color w:val="000000"/>
        </w:rPr>
        <w:tab/>
      </w:r>
      <w:r w:rsidRPr="00AB2012">
        <w:rPr>
          <w:rFonts w:ascii="Arial" w:eastAsia="Arial" w:hAnsi="Arial" w:cs="Arial"/>
          <w:color w:val="000000"/>
        </w:rPr>
        <w:tab/>
        <w:t xml:space="preserve">– vlastnictví investora </w:t>
      </w:r>
      <w:r w:rsidRPr="00AB2012">
        <w:rPr>
          <w:rFonts w:ascii="Arial" w:eastAsia="Arial" w:hAnsi="Arial" w:cs="Arial"/>
          <w:color w:val="000000"/>
        </w:rPr>
        <w:tab/>
        <w:t>- ostatní plocha</w:t>
      </w:r>
    </w:p>
    <w:p w14:paraId="15060DE2" w14:textId="423D8643" w:rsidR="008179A3" w:rsidRPr="00AB2012" w:rsidRDefault="008179A3" w:rsidP="00BA2F63">
      <w:pPr>
        <w:tabs>
          <w:tab w:val="left" w:pos="2127"/>
        </w:tabs>
        <w:spacing w:before="60" w:after="0" w:line="240" w:lineRule="auto"/>
        <w:ind w:left="709" w:right="-23"/>
        <w:rPr>
          <w:rFonts w:ascii="Arial" w:eastAsia="Arial" w:hAnsi="Arial" w:cs="Arial"/>
          <w:color w:val="000000"/>
        </w:rPr>
      </w:pPr>
      <w:proofErr w:type="spellStart"/>
      <w:r w:rsidRPr="00AB2012">
        <w:rPr>
          <w:rFonts w:ascii="Arial" w:eastAsia="Arial" w:hAnsi="Arial" w:cs="Arial"/>
          <w:b/>
          <w:color w:val="000000"/>
        </w:rPr>
        <w:t>p.č</w:t>
      </w:r>
      <w:proofErr w:type="spellEnd"/>
      <w:r w:rsidRPr="00AB2012">
        <w:rPr>
          <w:rFonts w:ascii="Arial" w:eastAsia="Arial" w:hAnsi="Arial" w:cs="Arial"/>
          <w:b/>
          <w:color w:val="000000"/>
        </w:rPr>
        <w:t>.</w:t>
      </w:r>
      <w:r w:rsidR="00BA2F63" w:rsidRPr="00AB2012">
        <w:rPr>
          <w:rFonts w:ascii="Arial" w:eastAsia="Arial" w:hAnsi="Arial" w:cs="Arial"/>
          <w:b/>
          <w:color w:val="000000"/>
        </w:rPr>
        <w:t xml:space="preserve"> </w:t>
      </w:r>
      <w:r w:rsidRPr="00AB2012">
        <w:rPr>
          <w:rFonts w:ascii="Arial" w:eastAsia="Arial" w:hAnsi="Arial" w:cs="Arial"/>
          <w:b/>
          <w:color w:val="000000"/>
        </w:rPr>
        <w:t>888/2</w:t>
      </w:r>
      <w:r w:rsidRPr="00AB2012">
        <w:rPr>
          <w:rFonts w:ascii="Arial" w:eastAsia="Arial" w:hAnsi="Arial" w:cs="Arial"/>
          <w:color w:val="000000"/>
        </w:rPr>
        <w:t xml:space="preserve"> </w:t>
      </w:r>
      <w:r w:rsidRPr="00AB2012">
        <w:rPr>
          <w:rFonts w:ascii="Arial" w:eastAsia="Arial" w:hAnsi="Arial" w:cs="Arial"/>
          <w:color w:val="000000"/>
        </w:rPr>
        <w:tab/>
      </w:r>
      <w:r w:rsidRPr="00AB2012">
        <w:rPr>
          <w:rFonts w:ascii="Arial" w:eastAsia="Arial" w:hAnsi="Arial" w:cs="Arial"/>
          <w:color w:val="000000"/>
        </w:rPr>
        <w:tab/>
        <w:t xml:space="preserve">– vlastnictví investora </w:t>
      </w:r>
      <w:r w:rsidRPr="00AB2012">
        <w:rPr>
          <w:rFonts w:ascii="Arial" w:eastAsia="Arial" w:hAnsi="Arial" w:cs="Arial"/>
          <w:color w:val="000000"/>
        </w:rPr>
        <w:tab/>
      </w:r>
      <w:proofErr w:type="gramStart"/>
      <w:r w:rsidRPr="00AB2012">
        <w:rPr>
          <w:rFonts w:ascii="Arial" w:eastAsia="Arial" w:hAnsi="Arial" w:cs="Arial"/>
          <w:color w:val="000000"/>
        </w:rPr>
        <w:t>-  zahrada</w:t>
      </w:r>
      <w:proofErr w:type="gramEnd"/>
    </w:p>
    <w:p w14:paraId="49E7AD8B" w14:textId="4D548DFB" w:rsidR="00BA18CD" w:rsidRPr="00AB2012" w:rsidRDefault="00BA18CD" w:rsidP="00BA2F63">
      <w:pPr>
        <w:tabs>
          <w:tab w:val="left" w:pos="2127"/>
        </w:tabs>
        <w:spacing w:before="60" w:after="0" w:line="240" w:lineRule="auto"/>
        <w:ind w:left="709" w:right="-23"/>
        <w:rPr>
          <w:rFonts w:ascii="Arial" w:eastAsia="Arial" w:hAnsi="Arial" w:cs="Arial"/>
          <w:color w:val="000000"/>
        </w:rPr>
      </w:pPr>
      <w:proofErr w:type="spellStart"/>
      <w:r w:rsidRPr="00AB2012">
        <w:rPr>
          <w:rFonts w:ascii="Arial" w:eastAsia="Arial" w:hAnsi="Arial" w:cs="Arial"/>
          <w:b/>
          <w:color w:val="000000"/>
        </w:rPr>
        <w:t>p.č</w:t>
      </w:r>
      <w:proofErr w:type="spellEnd"/>
      <w:r w:rsidRPr="00AB2012">
        <w:rPr>
          <w:rFonts w:ascii="Arial" w:eastAsia="Arial" w:hAnsi="Arial" w:cs="Arial"/>
          <w:b/>
          <w:color w:val="000000"/>
        </w:rPr>
        <w:t>.</w:t>
      </w:r>
      <w:r w:rsidR="00BA2F63" w:rsidRPr="00AB2012">
        <w:rPr>
          <w:rFonts w:ascii="Arial" w:eastAsia="Arial" w:hAnsi="Arial" w:cs="Arial"/>
          <w:b/>
          <w:color w:val="000000"/>
        </w:rPr>
        <w:t xml:space="preserve"> </w:t>
      </w:r>
      <w:r w:rsidRPr="00AB2012">
        <w:rPr>
          <w:rFonts w:ascii="Arial" w:eastAsia="Arial" w:hAnsi="Arial" w:cs="Arial"/>
          <w:b/>
          <w:color w:val="000000"/>
        </w:rPr>
        <w:t>88</w:t>
      </w:r>
      <w:r w:rsidR="008753AD" w:rsidRPr="00AB2012">
        <w:rPr>
          <w:rFonts w:ascii="Arial" w:eastAsia="Arial" w:hAnsi="Arial" w:cs="Arial"/>
          <w:b/>
          <w:color w:val="000000"/>
        </w:rPr>
        <w:t>6</w:t>
      </w:r>
      <w:r w:rsidRPr="00AB2012">
        <w:rPr>
          <w:rFonts w:ascii="Arial" w:eastAsia="Arial" w:hAnsi="Arial" w:cs="Arial"/>
          <w:b/>
          <w:color w:val="000000"/>
        </w:rPr>
        <w:t>/3</w:t>
      </w:r>
      <w:r w:rsidRPr="00AB2012">
        <w:rPr>
          <w:rFonts w:ascii="Arial" w:eastAsia="Arial" w:hAnsi="Arial" w:cs="Arial"/>
          <w:color w:val="000000"/>
        </w:rPr>
        <w:t xml:space="preserve"> </w:t>
      </w:r>
      <w:r w:rsidRPr="00AB2012">
        <w:rPr>
          <w:rFonts w:ascii="Arial" w:eastAsia="Arial" w:hAnsi="Arial" w:cs="Arial"/>
          <w:color w:val="000000"/>
        </w:rPr>
        <w:tab/>
      </w:r>
      <w:r w:rsidRPr="00AB2012">
        <w:rPr>
          <w:rFonts w:ascii="Arial" w:eastAsia="Arial" w:hAnsi="Arial" w:cs="Arial"/>
          <w:color w:val="000000"/>
        </w:rPr>
        <w:tab/>
        <w:t xml:space="preserve">– vlastnictví investora </w:t>
      </w:r>
      <w:r w:rsidRPr="00AB2012">
        <w:rPr>
          <w:rFonts w:ascii="Arial" w:eastAsia="Arial" w:hAnsi="Arial" w:cs="Arial"/>
          <w:color w:val="000000"/>
        </w:rPr>
        <w:tab/>
      </w:r>
    </w:p>
    <w:p w14:paraId="44305CBA" w14:textId="74055522" w:rsidR="008179A3" w:rsidRPr="00AB2012" w:rsidRDefault="008179A3" w:rsidP="00BA2F63">
      <w:pPr>
        <w:tabs>
          <w:tab w:val="left" w:pos="2127"/>
        </w:tabs>
        <w:spacing w:before="60" w:after="0" w:line="240" w:lineRule="auto"/>
        <w:ind w:left="709"/>
        <w:rPr>
          <w:rFonts w:ascii="Arial" w:eastAsia="Arial" w:hAnsi="Arial" w:cs="Arial"/>
          <w:color w:val="000000"/>
        </w:rPr>
      </w:pPr>
      <w:proofErr w:type="spellStart"/>
      <w:r w:rsidRPr="00AB2012">
        <w:rPr>
          <w:rFonts w:ascii="Arial" w:eastAsia="Arial" w:hAnsi="Arial" w:cs="Arial"/>
          <w:b/>
          <w:color w:val="000000"/>
        </w:rPr>
        <w:t>p.č</w:t>
      </w:r>
      <w:proofErr w:type="spellEnd"/>
      <w:r w:rsidRPr="00AB2012">
        <w:rPr>
          <w:rFonts w:ascii="Arial" w:eastAsia="Arial" w:hAnsi="Arial" w:cs="Arial"/>
          <w:b/>
          <w:color w:val="000000"/>
        </w:rPr>
        <w:t>.</w:t>
      </w:r>
      <w:r w:rsidR="00B62D4F">
        <w:rPr>
          <w:rFonts w:ascii="Arial" w:eastAsia="Arial" w:hAnsi="Arial" w:cs="Arial"/>
          <w:b/>
          <w:color w:val="000000"/>
        </w:rPr>
        <w:t xml:space="preserve"> st.</w:t>
      </w:r>
      <w:r w:rsidRPr="00AB2012">
        <w:rPr>
          <w:rFonts w:ascii="Arial" w:eastAsia="Arial" w:hAnsi="Arial" w:cs="Arial"/>
          <w:b/>
          <w:color w:val="000000"/>
        </w:rPr>
        <w:t xml:space="preserve"> 833</w:t>
      </w:r>
      <w:r w:rsidRPr="00AB2012">
        <w:rPr>
          <w:rFonts w:ascii="Arial" w:eastAsia="Arial" w:hAnsi="Arial" w:cs="Arial"/>
          <w:b/>
          <w:color w:val="000000"/>
        </w:rPr>
        <w:tab/>
      </w:r>
      <w:r w:rsidRPr="00AB2012">
        <w:rPr>
          <w:rFonts w:ascii="Arial" w:eastAsia="Arial" w:hAnsi="Arial" w:cs="Arial"/>
          <w:b/>
          <w:color w:val="000000"/>
        </w:rPr>
        <w:tab/>
      </w:r>
      <w:r w:rsidRPr="00AB2012">
        <w:rPr>
          <w:rFonts w:ascii="Arial" w:eastAsia="Arial" w:hAnsi="Arial" w:cs="Arial"/>
          <w:color w:val="000000"/>
        </w:rPr>
        <w:t xml:space="preserve">– vlastnictví investora </w:t>
      </w:r>
      <w:r w:rsidRPr="00AB2012">
        <w:rPr>
          <w:rFonts w:ascii="Arial" w:eastAsia="Arial" w:hAnsi="Arial" w:cs="Arial"/>
          <w:color w:val="000000"/>
        </w:rPr>
        <w:tab/>
        <w:t>- zastavěná plocha a nádvoří</w:t>
      </w:r>
    </w:p>
    <w:p w14:paraId="14AA1660" w14:textId="55916227" w:rsidR="008179A3" w:rsidRPr="00AB2012" w:rsidRDefault="008179A3" w:rsidP="00BA2F63">
      <w:pPr>
        <w:tabs>
          <w:tab w:val="left" w:pos="2127"/>
        </w:tabs>
        <w:spacing w:before="120" w:after="0" w:line="240" w:lineRule="auto"/>
        <w:ind w:left="709" w:right="-23"/>
        <w:rPr>
          <w:rFonts w:ascii="Arial" w:eastAsia="Arial" w:hAnsi="Arial" w:cs="Arial"/>
          <w:color w:val="000000"/>
        </w:rPr>
      </w:pPr>
      <w:proofErr w:type="spellStart"/>
      <w:r w:rsidRPr="00AB2012">
        <w:rPr>
          <w:rFonts w:ascii="Arial" w:eastAsia="Arial" w:hAnsi="Arial" w:cs="Arial"/>
          <w:b/>
          <w:color w:val="000000"/>
        </w:rPr>
        <w:t>p.č</w:t>
      </w:r>
      <w:proofErr w:type="spellEnd"/>
      <w:r w:rsidRPr="00AB2012">
        <w:rPr>
          <w:rFonts w:ascii="Arial" w:eastAsia="Arial" w:hAnsi="Arial" w:cs="Arial"/>
          <w:b/>
          <w:color w:val="000000"/>
        </w:rPr>
        <w:t>. 1512/2</w:t>
      </w:r>
      <w:r w:rsidRPr="00AB2012">
        <w:rPr>
          <w:rFonts w:ascii="Arial" w:eastAsia="Arial" w:hAnsi="Arial" w:cs="Arial"/>
          <w:color w:val="000000"/>
        </w:rPr>
        <w:t xml:space="preserve"> </w:t>
      </w:r>
      <w:r w:rsidRPr="00AB2012">
        <w:rPr>
          <w:rFonts w:ascii="Arial" w:eastAsia="Arial" w:hAnsi="Arial" w:cs="Arial"/>
          <w:color w:val="000000"/>
        </w:rPr>
        <w:tab/>
        <w:t>– Olomoucký kraj, Jeremenkova 1191/</w:t>
      </w:r>
      <w:proofErr w:type="gramStart"/>
      <w:r w:rsidRPr="00AB2012">
        <w:rPr>
          <w:rFonts w:ascii="Arial" w:eastAsia="Arial" w:hAnsi="Arial" w:cs="Arial"/>
          <w:color w:val="000000"/>
        </w:rPr>
        <w:t>40a</w:t>
      </w:r>
      <w:proofErr w:type="gramEnd"/>
      <w:r w:rsidRPr="00AB2012">
        <w:rPr>
          <w:rFonts w:ascii="Arial" w:eastAsia="Arial" w:hAnsi="Arial" w:cs="Arial"/>
          <w:color w:val="000000"/>
        </w:rPr>
        <w:t>, Hodolany 77900 Olomouc - komunikace</w:t>
      </w:r>
    </w:p>
    <w:p w14:paraId="63AF8E9A" w14:textId="4906FAF7" w:rsidR="00DD7883" w:rsidRPr="005F3FD8" w:rsidRDefault="00DD7883" w:rsidP="00692093">
      <w:pPr>
        <w:pStyle w:val="Nadpis3"/>
      </w:pPr>
      <w:r w:rsidRPr="005F3FD8">
        <w:t xml:space="preserve">seznam pozemků, na kterých vznikne ochranné pásmo nebo bezpečnostní pásmo </w:t>
      </w:r>
    </w:p>
    <w:p w14:paraId="60FE9BFC" w14:textId="77777777" w:rsidR="00DD7883" w:rsidRPr="005F3FD8" w:rsidRDefault="00DD7883" w:rsidP="00D72671">
      <w:pPr>
        <w:autoSpaceDE w:val="0"/>
        <w:autoSpaceDN w:val="0"/>
        <w:adjustRightInd w:val="0"/>
        <w:spacing w:before="120" w:after="0" w:line="240" w:lineRule="auto"/>
        <w:ind w:firstLine="709"/>
        <w:rPr>
          <w:rFonts w:ascii="Arial" w:hAnsi="Arial" w:cs="Arial"/>
          <w:color w:val="000000"/>
        </w:rPr>
      </w:pPr>
      <w:r w:rsidRPr="005F3FD8">
        <w:rPr>
          <w:rFonts w:ascii="Arial" w:hAnsi="Arial" w:cs="Arial"/>
          <w:color w:val="000000"/>
        </w:rPr>
        <w:t>Žádné ochranné a bezpečnostní pásmo nevznikne</w:t>
      </w:r>
    </w:p>
    <w:p w14:paraId="22B2FDEC" w14:textId="0687C6BB" w:rsidR="00BB08B3" w:rsidRPr="005F3FD8" w:rsidRDefault="00BB08B3" w:rsidP="004163AB">
      <w:pPr>
        <w:pStyle w:val="Nadpis1"/>
      </w:pPr>
      <w:bookmarkStart w:id="4" w:name="_Toc363720414"/>
      <w:bookmarkStart w:id="5" w:name="_Toc455126232"/>
      <w:bookmarkStart w:id="6" w:name="_Toc87528983"/>
      <w:bookmarkStart w:id="7" w:name="_Toc87597151"/>
      <w:r w:rsidRPr="005F3FD8">
        <w:t>B.2 Celkový popis stavby</w:t>
      </w:r>
      <w:bookmarkEnd w:id="4"/>
      <w:bookmarkEnd w:id="5"/>
      <w:bookmarkEnd w:id="6"/>
      <w:bookmarkEnd w:id="7"/>
    </w:p>
    <w:p w14:paraId="47C40560" w14:textId="12A36775" w:rsidR="00BB08B3" w:rsidRPr="005F3FD8" w:rsidRDefault="00BB08B3" w:rsidP="00F1723F">
      <w:pPr>
        <w:pStyle w:val="Nadpis2"/>
      </w:pPr>
      <w:bookmarkStart w:id="8" w:name="_Toc87528984"/>
      <w:bookmarkStart w:id="9" w:name="_Toc87597152"/>
      <w:r w:rsidRPr="005F3FD8">
        <w:t>B.2.1 Základní charakteristika stavby a jejího užívání</w:t>
      </w:r>
      <w:bookmarkEnd w:id="8"/>
      <w:bookmarkEnd w:id="9"/>
    </w:p>
    <w:p w14:paraId="460F0805" w14:textId="4454321A" w:rsidR="00BB08B3" w:rsidRPr="005F3FD8" w:rsidRDefault="00BB08B3" w:rsidP="00F1751C">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 xml:space="preserve">Jedná se o </w:t>
      </w:r>
      <w:r w:rsidR="00C53127" w:rsidRPr="005F3FD8">
        <w:rPr>
          <w:rFonts w:ascii="Arial" w:hAnsi="Arial" w:cs="Arial"/>
        </w:rPr>
        <w:t>nov</w:t>
      </w:r>
      <w:r w:rsidR="00455C86" w:rsidRPr="005F3FD8">
        <w:rPr>
          <w:rFonts w:ascii="Arial" w:hAnsi="Arial" w:cs="Arial"/>
        </w:rPr>
        <w:t>é</w:t>
      </w:r>
      <w:r w:rsidR="00C53127" w:rsidRPr="005F3FD8">
        <w:rPr>
          <w:rFonts w:ascii="Arial" w:hAnsi="Arial" w:cs="Arial"/>
        </w:rPr>
        <w:t xml:space="preserve"> stavb</w:t>
      </w:r>
      <w:r w:rsidR="00455C86" w:rsidRPr="005F3FD8">
        <w:rPr>
          <w:rFonts w:ascii="Arial" w:hAnsi="Arial" w:cs="Arial"/>
        </w:rPr>
        <w:t>y</w:t>
      </w:r>
      <w:r w:rsidR="009E6C74" w:rsidRPr="005F3FD8">
        <w:rPr>
          <w:rFonts w:ascii="Arial" w:hAnsi="Arial" w:cs="Arial"/>
        </w:rPr>
        <w:t>.</w:t>
      </w:r>
    </w:p>
    <w:p w14:paraId="49B380FB" w14:textId="22325C39" w:rsidR="00992CE7" w:rsidRPr="005F3FD8" w:rsidRDefault="00992CE7" w:rsidP="00F1751C">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Objekt</w:t>
      </w:r>
      <w:r w:rsidR="00455C86" w:rsidRPr="005F3FD8">
        <w:rPr>
          <w:rFonts w:ascii="Arial" w:hAnsi="Arial" w:cs="Arial"/>
        </w:rPr>
        <w:t>y</w:t>
      </w:r>
      <w:r w:rsidRPr="005F3FD8">
        <w:rPr>
          <w:rFonts w:ascii="Arial" w:hAnsi="Arial" w:cs="Arial"/>
        </w:rPr>
        <w:t xml:space="preserve"> j</w:t>
      </w:r>
      <w:r w:rsidR="00455C86" w:rsidRPr="005F3FD8">
        <w:rPr>
          <w:rFonts w:ascii="Arial" w:hAnsi="Arial" w:cs="Arial"/>
        </w:rPr>
        <w:t>sou</w:t>
      </w:r>
      <w:r w:rsidRPr="005F3FD8">
        <w:rPr>
          <w:rFonts w:ascii="Arial" w:hAnsi="Arial" w:cs="Arial"/>
        </w:rPr>
        <w:t xml:space="preserve"> </w:t>
      </w:r>
      <w:r w:rsidR="00C53127" w:rsidRPr="005F3FD8">
        <w:rPr>
          <w:rFonts w:ascii="Arial" w:hAnsi="Arial" w:cs="Arial"/>
        </w:rPr>
        <w:t>stavb</w:t>
      </w:r>
      <w:r w:rsidR="00455C86" w:rsidRPr="005F3FD8">
        <w:rPr>
          <w:rFonts w:ascii="Arial" w:hAnsi="Arial" w:cs="Arial"/>
        </w:rPr>
        <w:t>y</w:t>
      </w:r>
      <w:r w:rsidR="00C53127" w:rsidRPr="005F3FD8">
        <w:rPr>
          <w:rFonts w:ascii="Arial" w:hAnsi="Arial" w:cs="Arial"/>
        </w:rPr>
        <w:t xml:space="preserve"> pro</w:t>
      </w:r>
      <w:r w:rsidR="00455C86" w:rsidRPr="005F3FD8">
        <w:rPr>
          <w:rFonts w:ascii="Arial" w:hAnsi="Arial" w:cs="Arial"/>
        </w:rPr>
        <w:t xml:space="preserve"> bydlení</w:t>
      </w:r>
      <w:r w:rsidRPr="005F3FD8">
        <w:rPr>
          <w:rFonts w:ascii="Arial" w:hAnsi="Arial" w:cs="Arial"/>
        </w:rPr>
        <w:t xml:space="preserve">. </w:t>
      </w:r>
    </w:p>
    <w:p w14:paraId="0667FCDF" w14:textId="0108B919" w:rsidR="00992CE7" w:rsidRPr="005F3FD8" w:rsidRDefault="00992CE7" w:rsidP="00F1751C">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Jedná se o stavb</w:t>
      </w:r>
      <w:r w:rsidR="00455C86" w:rsidRPr="005F3FD8">
        <w:rPr>
          <w:rFonts w:ascii="Arial" w:hAnsi="Arial" w:cs="Arial"/>
        </w:rPr>
        <w:t>y</w:t>
      </w:r>
      <w:r w:rsidRPr="005F3FD8">
        <w:rPr>
          <w:rFonts w:ascii="Arial" w:hAnsi="Arial" w:cs="Arial"/>
        </w:rPr>
        <w:t xml:space="preserve"> trval</w:t>
      </w:r>
      <w:r w:rsidR="00455C86" w:rsidRPr="005F3FD8">
        <w:rPr>
          <w:rFonts w:ascii="Arial" w:hAnsi="Arial" w:cs="Arial"/>
        </w:rPr>
        <w:t>é.</w:t>
      </w:r>
    </w:p>
    <w:p w14:paraId="5E5CA8C3" w14:textId="28142F05" w:rsidR="00992CE7" w:rsidRPr="005F3FD8" w:rsidRDefault="00992CE7" w:rsidP="00F1751C">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 xml:space="preserve">Není potřeba </w:t>
      </w:r>
      <w:r w:rsidR="00DC0E4C" w:rsidRPr="005F3FD8">
        <w:rPr>
          <w:rFonts w:ascii="Arial" w:hAnsi="Arial" w:cs="Arial"/>
        </w:rPr>
        <w:t>výjimek</w:t>
      </w:r>
      <w:r w:rsidRPr="005F3FD8">
        <w:rPr>
          <w:rFonts w:ascii="Arial" w:hAnsi="Arial" w:cs="Arial"/>
        </w:rPr>
        <w:t xml:space="preserve"> z technických požadavků na stavby zabezpečující bezbariérové užívání stavby – objekt je řešen v souladu s vyhláškou 398 z roku 2009.</w:t>
      </w:r>
    </w:p>
    <w:p w14:paraId="23C3320F" w14:textId="2C81648F" w:rsidR="00992CE7" w:rsidRPr="005F3FD8" w:rsidRDefault="00992CE7" w:rsidP="00F1751C">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Všechn</w:t>
      </w:r>
      <w:r w:rsidR="00041151" w:rsidRPr="005F3FD8">
        <w:rPr>
          <w:rFonts w:ascii="Arial" w:hAnsi="Arial" w:cs="Arial"/>
        </w:rPr>
        <w:t>a</w:t>
      </w:r>
      <w:r w:rsidRPr="005F3FD8">
        <w:rPr>
          <w:rFonts w:ascii="Arial" w:hAnsi="Arial" w:cs="Arial"/>
        </w:rPr>
        <w:t xml:space="preserve"> </w:t>
      </w:r>
      <w:r w:rsidR="00DC0E4C" w:rsidRPr="005F3FD8">
        <w:rPr>
          <w:rFonts w:ascii="Arial" w:hAnsi="Arial" w:cs="Arial"/>
        </w:rPr>
        <w:t>závazná</w:t>
      </w:r>
      <w:r w:rsidRPr="005F3FD8">
        <w:rPr>
          <w:rFonts w:ascii="Arial" w:hAnsi="Arial" w:cs="Arial"/>
        </w:rPr>
        <w:t xml:space="preserve"> stanoviska dotčených orgánů byl</w:t>
      </w:r>
      <w:r w:rsidR="002E2FF6" w:rsidRPr="005F3FD8">
        <w:rPr>
          <w:rFonts w:ascii="Arial" w:hAnsi="Arial" w:cs="Arial"/>
        </w:rPr>
        <w:t>a</w:t>
      </w:r>
      <w:r w:rsidRPr="005F3FD8">
        <w:rPr>
          <w:rFonts w:ascii="Arial" w:hAnsi="Arial" w:cs="Arial"/>
        </w:rPr>
        <w:t xml:space="preserve"> do projektu zapracován</w:t>
      </w:r>
      <w:r w:rsidR="002E2FF6" w:rsidRPr="005F3FD8">
        <w:rPr>
          <w:rFonts w:ascii="Arial" w:hAnsi="Arial" w:cs="Arial"/>
        </w:rPr>
        <w:t>a</w:t>
      </w:r>
      <w:r w:rsidRPr="005F3FD8">
        <w:rPr>
          <w:rFonts w:ascii="Arial" w:hAnsi="Arial" w:cs="Arial"/>
        </w:rPr>
        <w:t>.</w:t>
      </w:r>
    </w:p>
    <w:p w14:paraId="12642E89" w14:textId="77777777" w:rsidR="00A42A37" w:rsidRPr="005F3FD8" w:rsidRDefault="00A42A37" w:rsidP="00F1751C">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Ochrana stavby podle jiných právních předpisů – netýká se.</w:t>
      </w:r>
    </w:p>
    <w:p w14:paraId="285A0361" w14:textId="07BF9639" w:rsidR="00A42A37" w:rsidRDefault="00A42A37" w:rsidP="00F1751C">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Navrhované parametry stavby – zastavěná plocha, obestavěný prostor, užitná plocha, počet funkčních jednotek a jejich velikost apod.</w:t>
      </w:r>
    </w:p>
    <w:p w14:paraId="09CF1275" w14:textId="489C5CB5" w:rsidR="0009769F" w:rsidRPr="005F3FD8" w:rsidRDefault="0009769F" w:rsidP="005F3FD8">
      <w:pPr>
        <w:spacing w:before="120" w:after="0" w:line="240" w:lineRule="auto"/>
        <w:ind w:firstLine="567"/>
        <w:rPr>
          <w:rFonts w:ascii="Arial" w:hAnsi="Arial" w:cs="Arial"/>
          <w:u w:val="single"/>
        </w:rPr>
      </w:pPr>
      <w:r w:rsidRPr="005F3FD8">
        <w:rPr>
          <w:rFonts w:ascii="Arial" w:hAnsi="Arial" w:cs="Arial"/>
          <w:u w:val="single"/>
        </w:rPr>
        <w:t>Vysvětlení členění do stavebních objektů:</w:t>
      </w:r>
    </w:p>
    <w:p w14:paraId="08836170" w14:textId="228B3B1A" w:rsidR="0009769F" w:rsidRPr="005F3FD8" w:rsidRDefault="0009769F" w:rsidP="00BA2F63">
      <w:pPr>
        <w:spacing w:before="120" w:after="120" w:line="240" w:lineRule="auto"/>
        <w:ind w:firstLine="567"/>
        <w:rPr>
          <w:rFonts w:ascii="Arial" w:hAnsi="Arial" w:cs="Arial"/>
        </w:rPr>
      </w:pPr>
      <w:r w:rsidRPr="005F3FD8">
        <w:rPr>
          <w:rFonts w:ascii="Arial" w:hAnsi="Arial" w:cs="Arial"/>
        </w:rPr>
        <w:lastRenderedPageBreak/>
        <w:t xml:space="preserve">Na pozemku investora vznikne celkem 5 ucelených bytových domů. </w:t>
      </w:r>
    </w:p>
    <w:p w14:paraId="52672418" w14:textId="4EDEC3C5" w:rsidR="0009769F" w:rsidRPr="005F3FD8" w:rsidRDefault="0009769F" w:rsidP="005F3FD8">
      <w:pPr>
        <w:spacing w:before="120" w:after="0" w:line="240" w:lineRule="auto"/>
        <w:ind w:firstLine="567"/>
        <w:rPr>
          <w:rFonts w:ascii="Arial" w:hAnsi="Arial" w:cs="Arial"/>
        </w:rPr>
      </w:pPr>
      <w:r w:rsidRPr="005F3FD8">
        <w:rPr>
          <w:rFonts w:ascii="Arial" w:hAnsi="Arial" w:cs="Arial"/>
        </w:rPr>
        <w:t>Bytové domy jsou členěny do stavebn</w:t>
      </w:r>
      <w:r w:rsidR="002C45BC" w:rsidRPr="005F3FD8">
        <w:rPr>
          <w:rFonts w:ascii="Arial" w:hAnsi="Arial" w:cs="Arial"/>
        </w:rPr>
        <w:t>í</w:t>
      </w:r>
      <w:r w:rsidRPr="005F3FD8">
        <w:rPr>
          <w:rFonts w:ascii="Arial" w:hAnsi="Arial" w:cs="Arial"/>
        </w:rPr>
        <w:t xml:space="preserve">ch objektů </w:t>
      </w:r>
      <w:r w:rsidR="002C45BC" w:rsidRPr="005F3FD8">
        <w:rPr>
          <w:rFonts w:ascii="Arial" w:hAnsi="Arial" w:cs="Arial"/>
        </w:rPr>
        <w:t xml:space="preserve">SO </w:t>
      </w:r>
      <w:r w:rsidRPr="005F3FD8">
        <w:rPr>
          <w:rFonts w:ascii="Arial" w:hAnsi="Arial" w:cs="Arial"/>
        </w:rPr>
        <w:t xml:space="preserve">01, </w:t>
      </w:r>
      <w:r w:rsidR="002C45BC" w:rsidRPr="005F3FD8">
        <w:rPr>
          <w:rFonts w:ascii="Arial" w:hAnsi="Arial" w:cs="Arial"/>
        </w:rPr>
        <w:t xml:space="preserve">SO </w:t>
      </w:r>
      <w:r w:rsidRPr="005F3FD8">
        <w:rPr>
          <w:rFonts w:ascii="Arial" w:hAnsi="Arial" w:cs="Arial"/>
        </w:rPr>
        <w:t xml:space="preserve">02, </w:t>
      </w:r>
      <w:r w:rsidR="002C45BC" w:rsidRPr="005F3FD8">
        <w:rPr>
          <w:rFonts w:ascii="Arial" w:hAnsi="Arial" w:cs="Arial"/>
        </w:rPr>
        <w:t xml:space="preserve">SO </w:t>
      </w:r>
      <w:r w:rsidRPr="005F3FD8">
        <w:rPr>
          <w:rFonts w:ascii="Arial" w:hAnsi="Arial" w:cs="Arial"/>
        </w:rPr>
        <w:t>03 a SO 04.</w:t>
      </w:r>
    </w:p>
    <w:p w14:paraId="776BDE25" w14:textId="1AA0D584" w:rsidR="0009769F" w:rsidRPr="005F3FD8" w:rsidRDefault="002C45BC" w:rsidP="005F3FD8">
      <w:pPr>
        <w:spacing w:before="120" w:after="0" w:line="240" w:lineRule="auto"/>
        <w:ind w:firstLine="567"/>
        <w:rPr>
          <w:rFonts w:ascii="Arial" w:hAnsi="Arial" w:cs="Arial"/>
        </w:rPr>
      </w:pPr>
      <w:r w:rsidRPr="005F3FD8">
        <w:rPr>
          <w:rFonts w:ascii="Arial" w:hAnsi="Arial" w:cs="Arial"/>
        </w:rPr>
        <w:t xml:space="preserve">Tyto objekty jsou ještě rozčleněny na </w:t>
      </w:r>
      <w:proofErr w:type="spellStart"/>
      <w:r w:rsidR="00823101" w:rsidRPr="005F3FD8">
        <w:rPr>
          <w:rFonts w:ascii="Arial" w:hAnsi="Arial" w:cs="Arial"/>
        </w:rPr>
        <w:t>pod</w:t>
      </w:r>
      <w:r w:rsidRPr="005F3FD8">
        <w:rPr>
          <w:rFonts w:ascii="Arial" w:hAnsi="Arial" w:cs="Arial"/>
        </w:rPr>
        <w:t>objekty</w:t>
      </w:r>
      <w:proofErr w:type="spellEnd"/>
      <w:r w:rsidRPr="005F3FD8">
        <w:rPr>
          <w:rFonts w:ascii="Arial" w:hAnsi="Arial" w:cs="Arial"/>
        </w:rPr>
        <w:t xml:space="preserve"> </w:t>
      </w:r>
      <w:r w:rsidRPr="005F3FD8">
        <w:rPr>
          <w:rFonts w:ascii="Arial" w:hAnsi="Arial" w:cs="Arial"/>
          <w:b/>
          <w:bCs/>
        </w:rPr>
        <w:t>A</w:t>
      </w:r>
      <w:r w:rsidRPr="005F3FD8">
        <w:rPr>
          <w:rFonts w:ascii="Arial" w:hAnsi="Arial" w:cs="Arial"/>
        </w:rPr>
        <w:t xml:space="preserve"> </w:t>
      </w:r>
      <w:proofErr w:type="spellStart"/>
      <w:r w:rsidRPr="005F3FD8">
        <w:rPr>
          <w:rFonts w:ascii="Arial" w:hAnsi="Arial" w:cs="Arial"/>
        </w:rPr>
        <w:t>a</w:t>
      </w:r>
      <w:proofErr w:type="spellEnd"/>
      <w:r w:rsidRPr="005F3FD8">
        <w:rPr>
          <w:rFonts w:ascii="Arial" w:hAnsi="Arial" w:cs="Arial"/>
        </w:rPr>
        <w:t xml:space="preserve"> </w:t>
      </w:r>
      <w:proofErr w:type="gramStart"/>
      <w:r w:rsidRPr="005F3FD8">
        <w:rPr>
          <w:rFonts w:ascii="Arial" w:hAnsi="Arial" w:cs="Arial"/>
          <w:b/>
          <w:bCs/>
        </w:rPr>
        <w:t>B</w:t>
      </w:r>
      <w:proofErr w:type="gramEnd"/>
      <w:r w:rsidRPr="005F3FD8">
        <w:rPr>
          <w:rFonts w:ascii="Arial" w:hAnsi="Arial" w:cs="Arial"/>
        </w:rPr>
        <w:t xml:space="preserve"> a to z důvodu jejich výškového uspořádání jak je patrno z koordina</w:t>
      </w:r>
      <w:r w:rsidR="00D83A60" w:rsidRPr="005F3FD8">
        <w:rPr>
          <w:rFonts w:ascii="Arial" w:hAnsi="Arial" w:cs="Arial"/>
        </w:rPr>
        <w:t>čn</w:t>
      </w:r>
      <w:r w:rsidRPr="005F3FD8">
        <w:rPr>
          <w:rFonts w:ascii="Arial" w:hAnsi="Arial" w:cs="Arial"/>
        </w:rPr>
        <w:t xml:space="preserve">í situace stavby – výkres </w:t>
      </w:r>
      <w:r w:rsidRPr="005F3FD8">
        <w:rPr>
          <w:rFonts w:ascii="Arial" w:hAnsi="Arial" w:cs="Arial"/>
          <w:b/>
          <w:bCs/>
        </w:rPr>
        <w:t>C03</w:t>
      </w:r>
      <w:r w:rsidRPr="005F3FD8">
        <w:rPr>
          <w:rFonts w:ascii="Arial" w:hAnsi="Arial" w:cs="Arial"/>
        </w:rPr>
        <w:t xml:space="preserve"> – zde jsou uvedeny +-0,000 každé</w:t>
      </w:r>
      <w:r w:rsidR="00823101" w:rsidRPr="005F3FD8">
        <w:rPr>
          <w:rFonts w:ascii="Arial" w:hAnsi="Arial" w:cs="Arial"/>
        </w:rPr>
        <w:t xml:space="preserve">ho </w:t>
      </w:r>
      <w:proofErr w:type="spellStart"/>
      <w:r w:rsidR="00823101" w:rsidRPr="005F3FD8">
        <w:rPr>
          <w:rFonts w:ascii="Arial" w:hAnsi="Arial" w:cs="Arial"/>
        </w:rPr>
        <w:t>podobjektu</w:t>
      </w:r>
      <w:proofErr w:type="spellEnd"/>
      <w:r w:rsidR="008E760B" w:rsidRPr="005F3FD8">
        <w:rPr>
          <w:rFonts w:ascii="Arial" w:hAnsi="Arial" w:cs="Arial"/>
        </w:rPr>
        <w:t>.</w:t>
      </w:r>
    </w:p>
    <w:p w14:paraId="5DEEBD59" w14:textId="4B5205F9" w:rsidR="008E760B" w:rsidRPr="005F3FD8" w:rsidRDefault="008E760B" w:rsidP="005F3FD8">
      <w:pPr>
        <w:spacing w:before="120" w:after="0" w:line="240" w:lineRule="auto"/>
        <w:ind w:firstLine="567"/>
        <w:rPr>
          <w:rFonts w:ascii="Arial" w:hAnsi="Arial" w:cs="Arial"/>
        </w:rPr>
      </w:pPr>
      <w:r w:rsidRPr="005F3FD8">
        <w:rPr>
          <w:rFonts w:ascii="Arial" w:hAnsi="Arial" w:cs="Arial"/>
        </w:rPr>
        <w:t xml:space="preserve">Objekty </w:t>
      </w:r>
      <w:r w:rsidRPr="005F3FD8">
        <w:rPr>
          <w:rFonts w:ascii="Arial" w:hAnsi="Arial" w:cs="Arial"/>
          <w:b/>
          <w:bCs/>
        </w:rPr>
        <w:t xml:space="preserve">SO </w:t>
      </w:r>
      <w:proofErr w:type="gramStart"/>
      <w:r w:rsidRPr="005F3FD8">
        <w:rPr>
          <w:rFonts w:ascii="Arial" w:hAnsi="Arial" w:cs="Arial"/>
          <w:b/>
          <w:bCs/>
        </w:rPr>
        <w:t>02A</w:t>
      </w:r>
      <w:proofErr w:type="gramEnd"/>
      <w:r w:rsidRPr="005F3FD8">
        <w:rPr>
          <w:rFonts w:ascii="Arial" w:hAnsi="Arial" w:cs="Arial"/>
        </w:rPr>
        <w:t xml:space="preserve"> a </w:t>
      </w:r>
      <w:r w:rsidR="00A7339D" w:rsidRPr="005F3FD8">
        <w:rPr>
          <w:rFonts w:ascii="Arial" w:hAnsi="Arial" w:cs="Arial"/>
          <w:b/>
          <w:bCs/>
        </w:rPr>
        <w:t>SO 02B</w:t>
      </w:r>
      <w:r w:rsidRPr="005F3FD8">
        <w:rPr>
          <w:rFonts w:ascii="Arial" w:hAnsi="Arial" w:cs="Arial"/>
        </w:rPr>
        <w:t xml:space="preserve"> jsou identické objekty lišící se pouze výškovým umístěním </w:t>
      </w:r>
      <w:r w:rsidR="00A7339D" w:rsidRPr="005F3FD8">
        <w:rPr>
          <w:rFonts w:ascii="Arial" w:hAnsi="Arial" w:cs="Arial"/>
        </w:rPr>
        <w:t>podlah</w:t>
      </w:r>
      <w:r w:rsidRPr="005F3FD8">
        <w:rPr>
          <w:rFonts w:ascii="Arial" w:hAnsi="Arial" w:cs="Arial"/>
        </w:rPr>
        <w:t xml:space="preserve"> 1.NP.</w:t>
      </w:r>
    </w:p>
    <w:p w14:paraId="0F8D76F4" w14:textId="24BBF54E" w:rsidR="002E2FF6" w:rsidRPr="005F3FD8" w:rsidRDefault="002E2FF6" w:rsidP="00BA2F63">
      <w:pPr>
        <w:spacing w:before="120" w:after="120" w:line="240" w:lineRule="auto"/>
        <w:ind w:firstLine="567"/>
        <w:rPr>
          <w:rFonts w:ascii="Arial" w:hAnsi="Arial" w:cs="Arial"/>
          <w:b/>
          <w:bCs/>
          <w:u w:val="single"/>
        </w:rPr>
      </w:pPr>
      <w:r w:rsidRPr="005F3FD8">
        <w:rPr>
          <w:rFonts w:ascii="Arial" w:hAnsi="Arial" w:cs="Arial"/>
          <w:u w:val="single"/>
        </w:rPr>
        <w:t xml:space="preserve">Skladby bytů v bytových domech </w:t>
      </w:r>
      <w:r w:rsidRPr="005F3FD8">
        <w:rPr>
          <w:rFonts w:ascii="Arial" w:hAnsi="Arial" w:cs="Arial"/>
          <w:b/>
          <w:bCs/>
          <w:u w:val="single"/>
        </w:rPr>
        <w:t xml:space="preserve">SO 01, SO 02, SO 03 </w:t>
      </w:r>
      <w:r w:rsidRPr="005F3FD8">
        <w:rPr>
          <w:rFonts w:ascii="Arial" w:hAnsi="Arial" w:cs="Arial"/>
          <w:u w:val="single"/>
        </w:rPr>
        <w:t xml:space="preserve">a </w:t>
      </w:r>
      <w:r w:rsidRPr="005F3FD8">
        <w:rPr>
          <w:rFonts w:ascii="Arial" w:hAnsi="Arial" w:cs="Arial"/>
          <w:b/>
          <w:bCs/>
          <w:u w:val="single"/>
        </w:rPr>
        <w:t>SO 04:</w:t>
      </w:r>
    </w:p>
    <w:p w14:paraId="41192F3B" w14:textId="25101B56" w:rsidR="002E2FF6" w:rsidRPr="005F3FD8" w:rsidRDefault="002E2FF6" w:rsidP="00BA2F63">
      <w:pPr>
        <w:spacing w:before="120" w:after="120" w:line="240" w:lineRule="auto"/>
        <w:ind w:firstLine="567"/>
        <w:rPr>
          <w:rFonts w:ascii="Arial" w:hAnsi="Arial" w:cs="Arial"/>
        </w:rPr>
      </w:pPr>
      <w:r w:rsidRPr="005F3FD8">
        <w:rPr>
          <w:rFonts w:ascii="Arial" w:hAnsi="Arial" w:cs="Arial"/>
          <w:b/>
          <w:bCs/>
        </w:rPr>
        <w:t>Objekt</w:t>
      </w:r>
      <w:r w:rsidRPr="005F3FD8">
        <w:rPr>
          <w:rFonts w:ascii="Arial" w:hAnsi="Arial" w:cs="Arial"/>
        </w:rPr>
        <w:t xml:space="preserve"> </w:t>
      </w:r>
      <w:r w:rsidRPr="005F3FD8">
        <w:rPr>
          <w:rFonts w:ascii="Arial" w:hAnsi="Arial" w:cs="Arial"/>
          <w:b/>
          <w:bCs/>
        </w:rPr>
        <w:t xml:space="preserve">SO </w:t>
      </w:r>
      <w:proofErr w:type="gramStart"/>
      <w:r w:rsidRPr="005F3FD8">
        <w:rPr>
          <w:rFonts w:ascii="Arial" w:hAnsi="Arial" w:cs="Arial"/>
          <w:b/>
          <w:bCs/>
        </w:rPr>
        <w:t>01</w:t>
      </w:r>
      <w:r w:rsidRPr="005F3FD8">
        <w:rPr>
          <w:rFonts w:ascii="Arial" w:hAnsi="Arial" w:cs="Arial"/>
        </w:rPr>
        <w:t xml:space="preserve"> :</w:t>
      </w:r>
      <w:proofErr w:type="gramEnd"/>
      <w:r w:rsidR="00823101" w:rsidRPr="005F3FD8">
        <w:rPr>
          <w:rFonts w:ascii="Arial" w:hAnsi="Arial" w:cs="Arial"/>
        </w:rPr>
        <w:t xml:space="preserve"> celkem jeden objekt</w:t>
      </w:r>
    </w:p>
    <w:p w14:paraId="7E35B3EF"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1+kk</w:t>
      </w:r>
      <w:r w:rsidRPr="005F3FD8">
        <w:rPr>
          <w:rFonts w:ascii="Arial" w:hAnsi="Arial" w:cs="Arial"/>
        </w:rPr>
        <w:tab/>
        <w:t xml:space="preserve">3 </w:t>
      </w:r>
      <w:proofErr w:type="spellStart"/>
      <w:r w:rsidRPr="005F3FD8">
        <w:rPr>
          <w:rFonts w:ascii="Arial" w:hAnsi="Arial" w:cs="Arial"/>
        </w:rPr>
        <w:t>b.j</w:t>
      </w:r>
      <w:proofErr w:type="spellEnd"/>
      <w:r w:rsidRPr="005F3FD8">
        <w:rPr>
          <w:rFonts w:ascii="Arial" w:hAnsi="Arial" w:cs="Arial"/>
        </w:rPr>
        <w:t>.</w:t>
      </w:r>
    </w:p>
    <w:p w14:paraId="6D44DF4B"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2+kk</w:t>
      </w:r>
      <w:r w:rsidRPr="005F3FD8">
        <w:rPr>
          <w:rFonts w:ascii="Arial" w:hAnsi="Arial" w:cs="Arial"/>
        </w:rPr>
        <w:tab/>
        <w:t xml:space="preserve">6 </w:t>
      </w:r>
      <w:proofErr w:type="spellStart"/>
      <w:r w:rsidRPr="005F3FD8">
        <w:rPr>
          <w:rFonts w:ascii="Arial" w:hAnsi="Arial" w:cs="Arial"/>
        </w:rPr>
        <w:t>b.j</w:t>
      </w:r>
      <w:proofErr w:type="spellEnd"/>
      <w:r w:rsidRPr="005F3FD8">
        <w:rPr>
          <w:rFonts w:ascii="Arial" w:hAnsi="Arial" w:cs="Arial"/>
        </w:rPr>
        <w:t>.</w:t>
      </w:r>
    </w:p>
    <w:p w14:paraId="063729AD"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3+kk</w:t>
      </w:r>
      <w:r w:rsidRPr="005F3FD8">
        <w:rPr>
          <w:rFonts w:ascii="Arial" w:hAnsi="Arial" w:cs="Arial"/>
        </w:rPr>
        <w:tab/>
        <w:t xml:space="preserve">6 </w:t>
      </w:r>
      <w:proofErr w:type="spellStart"/>
      <w:r w:rsidRPr="005F3FD8">
        <w:rPr>
          <w:rFonts w:ascii="Arial" w:hAnsi="Arial" w:cs="Arial"/>
        </w:rPr>
        <w:t>b.j</w:t>
      </w:r>
      <w:proofErr w:type="spellEnd"/>
      <w:r w:rsidRPr="005F3FD8">
        <w:rPr>
          <w:rFonts w:ascii="Arial" w:hAnsi="Arial" w:cs="Arial"/>
        </w:rPr>
        <w:t>.</w:t>
      </w:r>
    </w:p>
    <w:p w14:paraId="0D4674D8"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4+kk</w:t>
      </w:r>
      <w:r w:rsidRPr="005F3FD8">
        <w:rPr>
          <w:rFonts w:ascii="Arial" w:hAnsi="Arial" w:cs="Arial"/>
        </w:rPr>
        <w:tab/>
        <w:t xml:space="preserve">2 </w:t>
      </w:r>
      <w:proofErr w:type="spellStart"/>
      <w:r w:rsidRPr="005F3FD8">
        <w:rPr>
          <w:rFonts w:ascii="Arial" w:hAnsi="Arial" w:cs="Arial"/>
        </w:rPr>
        <w:t>b.j</w:t>
      </w:r>
      <w:proofErr w:type="spellEnd"/>
      <w:r w:rsidRPr="005F3FD8">
        <w:rPr>
          <w:rFonts w:ascii="Arial" w:hAnsi="Arial" w:cs="Arial"/>
        </w:rPr>
        <w:t>.</w:t>
      </w:r>
    </w:p>
    <w:p w14:paraId="62FD2F46" w14:textId="78E4A966"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Celkový počet bytů</w:t>
      </w:r>
      <w:r w:rsidRPr="005F3FD8">
        <w:rPr>
          <w:rFonts w:ascii="Arial" w:hAnsi="Arial" w:cs="Arial"/>
        </w:rPr>
        <w:tab/>
        <w:t xml:space="preserve">17 </w:t>
      </w:r>
      <w:proofErr w:type="spellStart"/>
      <w:r w:rsidRPr="005F3FD8">
        <w:rPr>
          <w:rFonts w:ascii="Arial" w:hAnsi="Arial" w:cs="Arial"/>
        </w:rPr>
        <w:t>b.j</w:t>
      </w:r>
      <w:proofErr w:type="spellEnd"/>
      <w:r w:rsidRPr="005F3FD8">
        <w:rPr>
          <w:rFonts w:ascii="Arial" w:hAnsi="Arial" w:cs="Arial"/>
        </w:rPr>
        <w:t xml:space="preserve">. cca  </w:t>
      </w:r>
    </w:p>
    <w:p w14:paraId="7743B885" w14:textId="614BC7E7" w:rsidR="00020596" w:rsidRPr="005F3FD8" w:rsidRDefault="00020596" w:rsidP="00AB2012">
      <w:pPr>
        <w:tabs>
          <w:tab w:val="right" w:leader="dot" w:pos="4111"/>
        </w:tabs>
        <w:spacing w:before="100" w:after="0" w:line="240" w:lineRule="auto"/>
        <w:ind w:firstLine="567"/>
        <w:rPr>
          <w:rFonts w:ascii="Arial" w:hAnsi="Arial" w:cs="Arial"/>
        </w:rPr>
      </w:pPr>
      <w:r w:rsidRPr="005F3FD8">
        <w:rPr>
          <w:rFonts w:ascii="Arial" w:hAnsi="Arial" w:cs="Arial"/>
        </w:rPr>
        <w:t xml:space="preserve">Zastavěná </w:t>
      </w:r>
      <w:proofErr w:type="gramStart"/>
      <w:r w:rsidRPr="005F3FD8">
        <w:rPr>
          <w:rFonts w:ascii="Arial" w:hAnsi="Arial" w:cs="Arial"/>
        </w:rPr>
        <w:t>plocha :</w:t>
      </w:r>
      <w:proofErr w:type="gramEnd"/>
      <w:r w:rsidRPr="005F3FD8">
        <w:rPr>
          <w:rFonts w:ascii="Arial" w:hAnsi="Arial" w:cs="Arial"/>
        </w:rPr>
        <w:t xml:space="preserve"> 570,5</w:t>
      </w:r>
      <w:r w:rsidR="00A153B9" w:rsidRPr="005F3FD8">
        <w:rPr>
          <w:rFonts w:ascii="Arial" w:hAnsi="Arial" w:cs="Arial"/>
        </w:rPr>
        <w:t xml:space="preserve"> </w:t>
      </w:r>
      <w:r w:rsidRPr="005F3FD8">
        <w:rPr>
          <w:rFonts w:ascii="Arial" w:hAnsi="Arial" w:cs="Arial"/>
        </w:rPr>
        <w:t>m</w:t>
      </w:r>
      <w:r w:rsidRPr="005F3FD8">
        <w:rPr>
          <w:rFonts w:ascii="Arial" w:hAnsi="Arial" w:cs="Arial"/>
          <w:vertAlign w:val="superscript"/>
        </w:rPr>
        <w:t>2</w:t>
      </w:r>
    </w:p>
    <w:p w14:paraId="04F5CA2F" w14:textId="5BED7335" w:rsidR="00020596" w:rsidRPr="005F3FD8" w:rsidRDefault="00020596" w:rsidP="00AB2012">
      <w:pPr>
        <w:tabs>
          <w:tab w:val="right" w:leader="dot" w:pos="4111"/>
        </w:tabs>
        <w:spacing w:before="100" w:after="0" w:line="240" w:lineRule="auto"/>
        <w:ind w:firstLine="567"/>
        <w:rPr>
          <w:rFonts w:ascii="Arial" w:hAnsi="Arial" w:cs="Arial"/>
        </w:rPr>
      </w:pPr>
      <w:r w:rsidRPr="005F3FD8">
        <w:rPr>
          <w:rFonts w:ascii="Arial" w:hAnsi="Arial" w:cs="Arial"/>
        </w:rPr>
        <w:t xml:space="preserve">Obestavěný </w:t>
      </w:r>
      <w:proofErr w:type="gramStart"/>
      <w:r w:rsidRPr="005F3FD8">
        <w:rPr>
          <w:rFonts w:ascii="Arial" w:hAnsi="Arial" w:cs="Arial"/>
        </w:rPr>
        <w:t>prostor  :</w:t>
      </w:r>
      <w:proofErr w:type="gramEnd"/>
      <w:r w:rsidRPr="005F3FD8">
        <w:rPr>
          <w:rFonts w:ascii="Arial" w:hAnsi="Arial" w:cs="Arial"/>
        </w:rPr>
        <w:t xml:space="preserve"> </w:t>
      </w:r>
      <w:r w:rsidR="00A153B9" w:rsidRPr="005F3FD8">
        <w:rPr>
          <w:rFonts w:ascii="Arial" w:hAnsi="Arial" w:cs="Arial"/>
        </w:rPr>
        <w:t xml:space="preserve">6700 </w:t>
      </w:r>
      <w:r w:rsidRPr="005F3FD8">
        <w:rPr>
          <w:rFonts w:ascii="Arial" w:hAnsi="Arial" w:cs="Arial"/>
        </w:rPr>
        <w:t>m</w:t>
      </w:r>
      <w:r w:rsidRPr="005F3FD8">
        <w:rPr>
          <w:rFonts w:ascii="Arial" w:hAnsi="Arial" w:cs="Arial"/>
          <w:vertAlign w:val="superscript"/>
        </w:rPr>
        <w:t>3</w:t>
      </w:r>
    </w:p>
    <w:p w14:paraId="260B8219" w14:textId="77777777" w:rsidR="002E2FF6" w:rsidRPr="005F3FD8" w:rsidRDefault="002E2FF6" w:rsidP="00BA2F63">
      <w:pPr>
        <w:tabs>
          <w:tab w:val="right" w:leader="dot" w:pos="4111"/>
        </w:tabs>
        <w:spacing w:after="0" w:line="240" w:lineRule="auto"/>
        <w:ind w:firstLine="567"/>
        <w:rPr>
          <w:rFonts w:ascii="Arial" w:hAnsi="Arial" w:cs="Arial"/>
        </w:rPr>
      </w:pPr>
    </w:p>
    <w:p w14:paraId="228AC19D" w14:textId="0754DA8F" w:rsidR="002E2FF6" w:rsidRPr="005F3FD8" w:rsidRDefault="002E2FF6" w:rsidP="00BA2F63">
      <w:pPr>
        <w:tabs>
          <w:tab w:val="right" w:leader="dot" w:pos="4111"/>
        </w:tabs>
        <w:spacing w:after="120" w:line="240" w:lineRule="auto"/>
        <w:ind w:firstLine="567"/>
        <w:rPr>
          <w:rFonts w:ascii="Arial" w:hAnsi="Arial" w:cs="Arial"/>
        </w:rPr>
      </w:pPr>
      <w:r w:rsidRPr="005F3FD8">
        <w:rPr>
          <w:rFonts w:ascii="Arial" w:hAnsi="Arial" w:cs="Arial"/>
          <w:b/>
          <w:bCs/>
        </w:rPr>
        <w:t>Objekt</w:t>
      </w:r>
      <w:r w:rsidRPr="005F3FD8">
        <w:rPr>
          <w:rFonts w:ascii="Arial" w:hAnsi="Arial" w:cs="Arial"/>
        </w:rPr>
        <w:t xml:space="preserve"> </w:t>
      </w:r>
      <w:r w:rsidRPr="005F3FD8">
        <w:rPr>
          <w:rFonts w:ascii="Arial" w:hAnsi="Arial" w:cs="Arial"/>
          <w:b/>
          <w:bCs/>
        </w:rPr>
        <w:t>SO 02</w:t>
      </w:r>
      <w:r w:rsidR="00823101" w:rsidRPr="005F3FD8">
        <w:rPr>
          <w:rFonts w:ascii="Arial" w:hAnsi="Arial" w:cs="Arial"/>
          <w:b/>
          <w:bCs/>
        </w:rPr>
        <w:t>A i SO 02</w:t>
      </w:r>
      <w:proofErr w:type="gramStart"/>
      <w:r w:rsidR="00823101" w:rsidRPr="005F3FD8">
        <w:rPr>
          <w:rFonts w:ascii="Arial" w:hAnsi="Arial" w:cs="Arial"/>
          <w:b/>
          <w:bCs/>
        </w:rPr>
        <w:t>B</w:t>
      </w:r>
      <w:r w:rsidRPr="005F3FD8">
        <w:rPr>
          <w:rFonts w:ascii="Arial" w:hAnsi="Arial" w:cs="Arial"/>
        </w:rPr>
        <w:t xml:space="preserve"> :</w:t>
      </w:r>
      <w:proofErr w:type="gramEnd"/>
      <w:r w:rsidR="00823101" w:rsidRPr="005F3FD8">
        <w:rPr>
          <w:rFonts w:ascii="Arial" w:hAnsi="Arial" w:cs="Arial"/>
        </w:rPr>
        <w:t xml:space="preserve"> celkem 2 objekty</w:t>
      </w:r>
    </w:p>
    <w:p w14:paraId="40327748"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1+kk</w:t>
      </w:r>
      <w:r w:rsidRPr="005F3FD8">
        <w:rPr>
          <w:rFonts w:ascii="Arial" w:hAnsi="Arial" w:cs="Arial"/>
        </w:rPr>
        <w:tab/>
        <w:t xml:space="preserve">3 </w:t>
      </w:r>
      <w:proofErr w:type="spellStart"/>
      <w:r w:rsidRPr="005F3FD8">
        <w:rPr>
          <w:rFonts w:ascii="Arial" w:hAnsi="Arial" w:cs="Arial"/>
        </w:rPr>
        <w:t>b.j</w:t>
      </w:r>
      <w:proofErr w:type="spellEnd"/>
      <w:r w:rsidRPr="005F3FD8">
        <w:rPr>
          <w:rFonts w:ascii="Arial" w:hAnsi="Arial" w:cs="Arial"/>
        </w:rPr>
        <w:t>.</w:t>
      </w:r>
    </w:p>
    <w:p w14:paraId="6B16D76D"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2+kk</w:t>
      </w:r>
      <w:r w:rsidRPr="005F3FD8">
        <w:rPr>
          <w:rFonts w:ascii="Arial" w:hAnsi="Arial" w:cs="Arial"/>
        </w:rPr>
        <w:tab/>
        <w:t xml:space="preserve">6 </w:t>
      </w:r>
      <w:proofErr w:type="spellStart"/>
      <w:r w:rsidRPr="005F3FD8">
        <w:rPr>
          <w:rFonts w:ascii="Arial" w:hAnsi="Arial" w:cs="Arial"/>
        </w:rPr>
        <w:t>b.j</w:t>
      </w:r>
      <w:proofErr w:type="spellEnd"/>
      <w:r w:rsidRPr="005F3FD8">
        <w:rPr>
          <w:rFonts w:ascii="Arial" w:hAnsi="Arial" w:cs="Arial"/>
        </w:rPr>
        <w:t>.</w:t>
      </w:r>
    </w:p>
    <w:p w14:paraId="66535B5E"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3+kk</w:t>
      </w:r>
      <w:r w:rsidRPr="005F3FD8">
        <w:rPr>
          <w:rFonts w:ascii="Arial" w:hAnsi="Arial" w:cs="Arial"/>
        </w:rPr>
        <w:tab/>
        <w:t xml:space="preserve">6 </w:t>
      </w:r>
      <w:proofErr w:type="spellStart"/>
      <w:r w:rsidRPr="005F3FD8">
        <w:rPr>
          <w:rFonts w:ascii="Arial" w:hAnsi="Arial" w:cs="Arial"/>
        </w:rPr>
        <w:t>b.j</w:t>
      </w:r>
      <w:proofErr w:type="spellEnd"/>
      <w:r w:rsidRPr="005F3FD8">
        <w:rPr>
          <w:rFonts w:ascii="Arial" w:hAnsi="Arial" w:cs="Arial"/>
        </w:rPr>
        <w:t>.</w:t>
      </w:r>
    </w:p>
    <w:p w14:paraId="26E51F35"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4+kk</w:t>
      </w:r>
      <w:r w:rsidRPr="005F3FD8">
        <w:rPr>
          <w:rFonts w:ascii="Arial" w:hAnsi="Arial" w:cs="Arial"/>
        </w:rPr>
        <w:tab/>
        <w:t xml:space="preserve">2 </w:t>
      </w:r>
      <w:proofErr w:type="spellStart"/>
      <w:r w:rsidRPr="005F3FD8">
        <w:rPr>
          <w:rFonts w:ascii="Arial" w:hAnsi="Arial" w:cs="Arial"/>
        </w:rPr>
        <w:t>b.j</w:t>
      </w:r>
      <w:proofErr w:type="spellEnd"/>
      <w:r w:rsidRPr="005F3FD8">
        <w:rPr>
          <w:rFonts w:ascii="Arial" w:hAnsi="Arial" w:cs="Arial"/>
        </w:rPr>
        <w:t>.</w:t>
      </w:r>
    </w:p>
    <w:p w14:paraId="3EEB09F9" w14:textId="40A1016F"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Celkový počet bytů</w:t>
      </w:r>
      <w:r w:rsidRPr="005F3FD8">
        <w:rPr>
          <w:rFonts w:ascii="Arial" w:hAnsi="Arial" w:cs="Arial"/>
        </w:rPr>
        <w:tab/>
        <w:t xml:space="preserve">17 </w:t>
      </w:r>
      <w:proofErr w:type="spellStart"/>
      <w:r w:rsidRPr="005F3FD8">
        <w:rPr>
          <w:rFonts w:ascii="Arial" w:hAnsi="Arial" w:cs="Arial"/>
        </w:rPr>
        <w:t>b.j</w:t>
      </w:r>
      <w:proofErr w:type="spellEnd"/>
      <w:r w:rsidRPr="005F3FD8">
        <w:rPr>
          <w:rFonts w:ascii="Arial" w:hAnsi="Arial" w:cs="Arial"/>
        </w:rPr>
        <w:t>.</w:t>
      </w:r>
    </w:p>
    <w:p w14:paraId="76B402AC" w14:textId="31D8B2B0" w:rsidR="00020596" w:rsidRPr="005F3FD8" w:rsidRDefault="00020596" w:rsidP="00AB2012">
      <w:pPr>
        <w:tabs>
          <w:tab w:val="right" w:leader="dot" w:pos="4111"/>
        </w:tabs>
        <w:spacing w:before="100" w:after="0" w:line="240" w:lineRule="auto"/>
        <w:ind w:firstLine="567"/>
        <w:rPr>
          <w:rFonts w:ascii="Arial" w:hAnsi="Arial" w:cs="Arial"/>
        </w:rPr>
      </w:pPr>
      <w:r w:rsidRPr="005F3FD8">
        <w:rPr>
          <w:rFonts w:ascii="Arial" w:hAnsi="Arial" w:cs="Arial"/>
        </w:rPr>
        <w:t xml:space="preserve">Zastavěná </w:t>
      </w:r>
      <w:proofErr w:type="gramStart"/>
      <w:r w:rsidRPr="005F3FD8">
        <w:rPr>
          <w:rFonts w:ascii="Arial" w:hAnsi="Arial" w:cs="Arial"/>
        </w:rPr>
        <w:t>plocha :</w:t>
      </w:r>
      <w:proofErr w:type="gramEnd"/>
      <w:r w:rsidRPr="005F3FD8">
        <w:rPr>
          <w:rFonts w:ascii="Arial" w:hAnsi="Arial" w:cs="Arial"/>
        </w:rPr>
        <w:t xml:space="preserve"> 570,5</w:t>
      </w:r>
      <w:r w:rsidR="00A153B9" w:rsidRPr="005F3FD8">
        <w:rPr>
          <w:rFonts w:ascii="Arial" w:hAnsi="Arial" w:cs="Arial"/>
        </w:rPr>
        <w:t xml:space="preserve"> </w:t>
      </w:r>
      <w:r w:rsidRPr="005F3FD8">
        <w:rPr>
          <w:rFonts w:ascii="Arial" w:hAnsi="Arial" w:cs="Arial"/>
        </w:rPr>
        <w:t>m</w:t>
      </w:r>
      <w:r w:rsidRPr="005F3FD8">
        <w:rPr>
          <w:rFonts w:ascii="Arial" w:hAnsi="Arial" w:cs="Arial"/>
          <w:vertAlign w:val="superscript"/>
        </w:rPr>
        <w:t>2</w:t>
      </w:r>
    </w:p>
    <w:p w14:paraId="72D7681C" w14:textId="79C2663A" w:rsidR="00020596" w:rsidRPr="005F3FD8" w:rsidRDefault="00020596" w:rsidP="00AB2012">
      <w:pPr>
        <w:tabs>
          <w:tab w:val="right" w:leader="dot" w:pos="4111"/>
        </w:tabs>
        <w:spacing w:before="100" w:after="0" w:line="240" w:lineRule="auto"/>
        <w:ind w:firstLine="567"/>
        <w:rPr>
          <w:rFonts w:ascii="Arial" w:hAnsi="Arial" w:cs="Arial"/>
        </w:rPr>
      </w:pPr>
      <w:r w:rsidRPr="005F3FD8">
        <w:rPr>
          <w:rFonts w:ascii="Arial" w:hAnsi="Arial" w:cs="Arial"/>
        </w:rPr>
        <w:t xml:space="preserve">Obestavěný </w:t>
      </w:r>
      <w:proofErr w:type="gramStart"/>
      <w:r w:rsidRPr="005F3FD8">
        <w:rPr>
          <w:rFonts w:ascii="Arial" w:hAnsi="Arial" w:cs="Arial"/>
        </w:rPr>
        <w:t>prostor  :</w:t>
      </w:r>
      <w:proofErr w:type="gramEnd"/>
      <w:r w:rsidRPr="005F3FD8">
        <w:rPr>
          <w:rFonts w:ascii="Arial" w:hAnsi="Arial" w:cs="Arial"/>
        </w:rPr>
        <w:t xml:space="preserve"> 6</w:t>
      </w:r>
      <w:r w:rsidR="00A153B9" w:rsidRPr="005F3FD8">
        <w:rPr>
          <w:rFonts w:ascii="Arial" w:hAnsi="Arial" w:cs="Arial"/>
        </w:rPr>
        <w:t xml:space="preserve">700 </w:t>
      </w:r>
      <w:r w:rsidRPr="005F3FD8">
        <w:rPr>
          <w:rFonts w:ascii="Arial" w:hAnsi="Arial" w:cs="Arial"/>
        </w:rPr>
        <w:t>m</w:t>
      </w:r>
      <w:r w:rsidRPr="005F3FD8">
        <w:rPr>
          <w:rFonts w:ascii="Arial" w:hAnsi="Arial" w:cs="Arial"/>
          <w:vertAlign w:val="superscript"/>
        </w:rPr>
        <w:t>3</w:t>
      </w:r>
    </w:p>
    <w:p w14:paraId="59EA6781" w14:textId="77777777" w:rsidR="002E2FF6" w:rsidRPr="005F3FD8" w:rsidRDefault="002E2FF6" w:rsidP="00BA2F63">
      <w:pPr>
        <w:tabs>
          <w:tab w:val="right" w:leader="dot" w:pos="4111"/>
        </w:tabs>
        <w:spacing w:after="0" w:line="240" w:lineRule="auto"/>
        <w:ind w:firstLine="567"/>
        <w:rPr>
          <w:rFonts w:ascii="Arial" w:hAnsi="Arial" w:cs="Arial"/>
        </w:rPr>
      </w:pPr>
    </w:p>
    <w:p w14:paraId="109195BC" w14:textId="6BBA35C5" w:rsidR="002E2FF6" w:rsidRPr="005F3FD8" w:rsidRDefault="002E2FF6" w:rsidP="00BA2F63">
      <w:pPr>
        <w:tabs>
          <w:tab w:val="right" w:leader="dot" w:pos="4111"/>
        </w:tabs>
        <w:spacing w:after="120" w:line="240" w:lineRule="auto"/>
        <w:ind w:firstLine="567"/>
        <w:rPr>
          <w:rFonts w:ascii="Arial" w:hAnsi="Arial" w:cs="Arial"/>
        </w:rPr>
      </w:pPr>
      <w:r w:rsidRPr="005F3FD8">
        <w:rPr>
          <w:rFonts w:ascii="Arial" w:hAnsi="Arial" w:cs="Arial"/>
          <w:b/>
          <w:bCs/>
        </w:rPr>
        <w:t>Objekt</w:t>
      </w:r>
      <w:r w:rsidRPr="005F3FD8">
        <w:rPr>
          <w:rFonts w:ascii="Arial" w:hAnsi="Arial" w:cs="Arial"/>
        </w:rPr>
        <w:t xml:space="preserve"> </w:t>
      </w:r>
      <w:r w:rsidRPr="005F3FD8">
        <w:rPr>
          <w:rFonts w:ascii="Arial" w:hAnsi="Arial" w:cs="Arial"/>
          <w:b/>
          <w:bCs/>
        </w:rPr>
        <w:t>SO 03</w:t>
      </w:r>
      <w:r w:rsidR="00CE1E9F">
        <w:rPr>
          <w:rFonts w:ascii="Arial" w:hAnsi="Arial" w:cs="Arial"/>
          <w:b/>
          <w:bCs/>
        </w:rPr>
        <w:t>A</w:t>
      </w:r>
      <w:r w:rsidRPr="005F3FD8">
        <w:rPr>
          <w:rFonts w:ascii="Arial" w:hAnsi="Arial" w:cs="Arial"/>
        </w:rPr>
        <w:t xml:space="preserve"> </w:t>
      </w:r>
      <w:r w:rsidR="001E4216" w:rsidRPr="001E4216">
        <w:rPr>
          <w:rFonts w:ascii="Arial" w:hAnsi="Arial" w:cs="Arial"/>
          <w:b/>
          <w:bCs/>
        </w:rPr>
        <w:t>a</w:t>
      </w:r>
      <w:r w:rsidR="00823101" w:rsidRPr="005F3FD8">
        <w:rPr>
          <w:rFonts w:ascii="Arial" w:hAnsi="Arial" w:cs="Arial"/>
        </w:rPr>
        <w:t xml:space="preserve"> </w:t>
      </w:r>
      <w:r w:rsidR="00823101" w:rsidRPr="005F3FD8">
        <w:rPr>
          <w:rFonts w:ascii="Arial" w:hAnsi="Arial" w:cs="Arial"/>
          <w:b/>
          <w:bCs/>
        </w:rPr>
        <w:t xml:space="preserve">SO 03B </w:t>
      </w:r>
      <w:proofErr w:type="gramStart"/>
      <w:r w:rsidR="00823101" w:rsidRPr="005F3FD8">
        <w:rPr>
          <w:rFonts w:ascii="Arial" w:hAnsi="Arial" w:cs="Arial"/>
          <w:b/>
          <w:bCs/>
        </w:rPr>
        <w:t xml:space="preserve">dohromady </w:t>
      </w:r>
      <w:r w:rsidRPr="005F3FD8">
        <w:rPr>
          <w:rFonts w:ascii="Arial" w:hAnsi="Arial" w:cs="Arial"/>
        </w:rPr>
        <w:t>:</w:t>
      </w:r>
      <w:proofErr w:type="gramEnd"/>
      <w:r w:rsidR="00823101" w:rsidRPr="005F3FD8">
        <w:rPr>
          <w:rFonts w:ascii="Arial" w:hAnsi="Arial" w:cs="Arial"/>
        </w:rPr>
        <w:t xml:space="preserve"> </w:t>
      </w:r>
      <w:r w:rsidR="008E760B" w:rsidRPr="005F3FD8">
        <w:rPr>
          <w:rFonts w:ascii="Arial" w:hAnsi="Arial" w:cs="Arial"/>
        </w:rPr>
        <w:t>celkem 1 objekt</w:t>
      </w:r>
    </w:p>
    <w:p w14:paraId="3C2A06EB"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1+kk</w:t>
      </w:r>
      <w:r w:rsidRPr="005F3FD8">
        <w:rPr>
          <w:rFonts w:ascii="Arial" w:hAnsi="Arial" w:cs="Arial"/>
        </w:rPr>
        <w:tab/>
        <w:t xml:space="preserve">8 </w:t>
      </w:r>
      <w:proofErr w:type="spellStart"/>
      <w:r w:rsidRPr="005F3FD8">
        <w:rPr>
          <w:rFonts w:ascii="Arial" w:hAnsi="Arial" w:cs="Arial"/>
        </w:rPr>
        <w:t>b.j</w:t>
      </w:r>
      <w:proofErr w:type="spellEnd"/>
      <w:r w:rsidRPr="005F3FD8">
        <w:rPr>
          <w:rFonts w:ascii="Arial" w:hAnsi="Arial" w:cs="Arial"/>
        </w:rPr>
        <w:t>.</w:t>
      </w:r>
    </w:p>
    <w:p w14:paraId="335832FF"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2+kk</w:t>
      </w:r>
      <w:r w:rsidRPr="005F3FD8">
        <w:rPr>
          <w:rFonts w:ascii="Arial" w:hAnsi="Arial" w:cs="Arial"/>
        </w:rPr>
        <w:tab/>
        <w:t xml:space="preserve">10 </w:t>
      </w:r>
      <w:proofErr w:type="spellStart"/>
      <w:r w:rsidRPr="005F3FD8">
        <w:rPr>
          <w:rFonts w:ascii="Arial" w:hAnsi="Arial" w:cs="Arial"/>
        </w:rPr>
        <w:t>b.j</w:t>
      </w:r>
      <w:proofErr w:type="spellEnd"/>
      <w:r w:rsidRPr="005F3FD8">
        <w:rPr>
          <w:rFonts w:ascii="Arial" w:hAnsi="Arial" w:cs="Arial"/>
        </w:rPr>
        <w:t>.</w:t>
      </w:r>
    </w:p>
    <w:p w14:paraId="59A9415E"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3+kk</w:t>
      </w:r>
      <w:r w:rsidRPr="005F3FD8">
        <w:rPr>
          <w:rFonts w:ascii="Arial" w:hAnsi="Arial" w:cs="Arial"/>
        </w:rPr>
        <w:tab/>
        <w:t xml:space="preserve">12 </w:t>
      </w:r>
      <w:proofErr w:type="spellStart"/>
      <w:r w:rsidRPr="005F3FD8">
        <w:rPr>
          <w:rFonts w:ascii="Arial" w:hAnsi="Arial" w:cs="Arial"/>
        </w:rPr>
        <w:t>b.j</w:t>
      </w:r>
      <w:proofErr w:type="spellEnd"/>
      <w:r w:rsidRPr="005F3FD8">
        <w:rPr>
          <w:rFonts w:ascii="Arial" w:hAnsi="Arial" w:cs="Arial"/>
        </w:rPr>
        <w:t>.</w:t>
      </w:r>
    </w:p>
    <w:p w14:paraId="4D3DA018" w14:textId="77777777"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4+kk</w:t>
      </w:r>
      <w:r w:rsidRPr="005F3FD8">
        <w:rPr>
          <w:rFonts w:ascii="Arial" w:hAnsi="Arial" w:cs="Arial"/>
        </w:rPr>
        <w:tab/>
        <w:t xml:space="preserve">4 </w:t>
      </w:r>
      <w:proofErr w:type="spellStart"/>
      <w:r w:rsidRPr="005F3FD8">
        <w:rPr>
          <w:rFonts w:ascii="Arial" w:hAnsi="Arial" w:cs="Arial"/>
        </w:rPr>
        <w:t>b.j</w:t>
      </w:r>
      <w:proofErr w:type="spellEnd"/>
      <w:r w:rsidRPr="005F3FD8">
        <w:rPr>
          <w:rFonts w:ascii="Arial" w:hAnsi="Arial" w:cs="Arial"/>
        </w:rPr>
        <w:t>.</w:t>
      </w:r>
    </w:p>
    <w:p w14:paraId="5033969A" w14:textId="4CC1DC1A" w:rsidR="002E2FF6" w:rsidRPr="005F3FD8" w:rsidRDefault="002E2FF6" w:rsidP="00AB2012">
      <w:pPr>
        <w:tabs>
          <w:tab w:val="right" w:leader="dot" w:pos="4111"/>
        </w:tabs>
        <w:spacing w:before="100" w:after="0" w:line="240" w:lineRule="auto"/>
        <w:ind w:firstLine="567"/>
        <w:rPr>
          <w:rFonts w:ascii="Arial" w:hAnsi="Arial" w:cs="Arial"/>
        </w:rPr>
      </w:pPr>
      <w:r w:rsidRPr="005F3FD8">
        <w:rPr>
          <w:rFonts w:ascii="Arial" w:hAnsi="Arial" w:cs="Arial"/>
        </w:rPr>
        <w:t>Celkový počet bytů</w:t>
      </w:r>
      <w:r w:rsidRPr="005F3FD8">
        <w:rPr>
          <w:rFonts w:ascii="Arial" w:hAnsi="Arial" w:cs="Arial"/>
        </w:rPr>
        <w:tab/>
        <w:t xml:space="preserve">34 </w:t>
      </w:r>
      <w:proofErr w:type="spellStart"/>
      <w:r w:rsidRPr="005F3FD8">
        <w:rPr>
          <w:rFonts w:ascii="Arial" w:hAnsi="Arial" w:cs="Arial"/>
        </w:rPr>
        <w:t>b.j</w:t>
      </w:r>
      <w:proofErr w:type="spellEnd"/>
      <w:r w:rsidRPr="005F3FD8">
        <w:rPr>
          <w:rFonts w:ascii="Arial" w:hAnsi="Arial" w:cs="Arial"/>
        </w:rPr>
        <w:t>.</w:t>
      </w:r>
    </w:p>
    <w:p w14:paraId="767EC64A" w14:textId="30C7AF71" w:rsidR="00020596" w:rsidRPr="005F3FD8" w:rsidRDefault="00020596" w:rsidP="00AB2012">
      <w:pPr>
        <w:tabs>
          <w:tab w:val="right" w:leader="dot" w:pos="4111"/>
        </w:tabs>
        <w:spacing w:before="100" w:after="0" w:line="240" w:lineRule="auto"/>
        <w:ind w:firstLine="567"/>
        <w:rPr>
          <w:rFonts w:ascii="Arial" w:hAnsi="Arial" w:cs="Arial"/>
        </w:rPr>
      </w:pPr>
      <w:r w:rsidRPr="005F3FD8">
        <w:rPr>
          <w:rFonts w:ascii="Arial" w:hAnsi="Arial" w:cs="Arial"/>
        </w:rPr>
        <w:t xml:space="preserve">Zastavěná </w:t>
      </w:r>
      <w:proofErr w:type="gramStart"/>
      <w:r w:rsidRPr="005F3FD8">
        <w:rPr>
          <w:rFonts w:ascii="Arial" w:hAnsi="Arial" w:cs="Arial"/>
        </w:rPr>
        <w:t>plocha :</w:t>
      </w:r>
      <w:proofErr w:type="gramEnd"/>
      <w:r w:rsidRPr="005F3FD8">
        <w:rPr>
          <w:rFonts w:ascii="Arial" w:hAnsi="Arial" w:cs="Arial"/>
        </w:rPr>
        <w:t xml:space="preserve"> 1071,5</w:t>
      </w:r>
      <w:r w:rsidR="009C4857" w:rsidRPr="005F3FD8">
        <w:rPr>
          <w:rFonts w:ascii="Arial" w:hAnsi="Arial" w:cs="Arial"/>
        </w:rPr>
        <w:t xml:space="preserve"> </w:t>
      </w:r>
      <w:r w:rsidRPr="005F3FD8">
        <w:rPr>
          <w:rFonts w:ascii="Arial" w:hAnsi="Arial" w:cs="Arial"/>
        </w:rPr>
        <w:t>m</w:t>
      </w:r>
      <w:r w:rsidRPr="005F3FD8">
        <w:rPr>
          <w:rFonts w:ascii="Arial" w:hAnsi="Arial" w:cs="Arial"/>
          <w:vertAlign w:val="superscript"/>
        </w:rPr>
        <w:t>2</w:t>
      </w:r>
    </w:p>
    <w:p w14:paraId="7889F772" w14:textId="21CA8097" w:rsidR="00020596" w:rsidRPr="005F3FD8" w:rsidRDefault="00020596" w:rsidP="00AB2012">
      <w:pPr>
        <w:tabs>
          <w:tab w:val="right" w:leader="dot" w:pos="4111"/>
        </w:tabs>
        <w:spacing w:before="100" w:after="0" w:line="240" w:lineRule="auto"/>
        <w:ind w:firstLine="567"/>
        <w:rPr>
          <w:rFonts w:ascii="Arial" w:hAnsi="Arial" w:cs="Arial"/>
        </w:rPr>
      </w:pPr>
      <w:r w:rsidRPr="005F3FD8">
        <w:rPr>
          <w:rFonts w:ascii="Arial" w:hAnsi="Arial" w:cs="Arial"/>
        </w:rPr>
        <w:t xml:space="preserve">Obestavěný </w:t>
      </w:r>
      <w:proofErr w:type="gramStart"/>
      <w:r w:rsidRPr="005F3FD8">
        <w:rPr>
          <w:rFonts w:ascii="Arial" w:hAnsi="Arial" w:cs="Arial"/>
        </w:rPr>
        <w:t>prostor  :</w:t>
      </w:r>
      <w:proofErr w:type="gramEnd"/>
      <w:r w:rsidRPr="005F3FD8">
        <w:rPr>
          <w:rFonts w:ascii="Arial" w:hAnsi="Arial" w:cs="Arial"/>
        </w:rPr>
        <w:t xml:space="preserve"> </w:t>
      </w:r>
      <w:r w:rsidR="009C4857" w:rsidRPr="005F3FD8">
        <w:rPr>
          <w:rFonts w:ascii="Arial" w:hAnsi="Arial" w:cs="Arial"/>
        </w:rPr>
        <w:t xml:space="preserve">13105 </w:t>
      </w:r>
      <w:r w:rsidRPr="005F3FD8">
        <w:rPr>
          <w:rFonts w:ascii="Arial" w:hAnsi="Arial" w:cs="Arial"/>
        </w:rPr>
        <w:t>m</w:t>
      </w:r>
      <w:r w:rsidRPr="005F3FD8">
        <w:rPr>
          <w:rFonts w:ascii="Arial" w:hAnsi="Arial" w:cs="Arial"/>
          <w:vertAlign w:val="superscript"/>
        </w:rPr>
        <w:t>3</w:t>
      </w:r>
    </w:p>
    <w:p w14:paraId="3ED707B0" w14:textId="77777777" w:rsidR="009C4857" w:rsidRPr="005F3FD8" w:rsidRDefault="009C4857" w:rsidP="00BA2F63">
      <w:pPr>
        <w:tabs>
          <w:tab w:val="right" w:leader="dot" w:pos="4111"/>
        </w:tabs>
        <w:spacing w:after="0" w:line="240" w:lineRule="auto"/>
        <w:ind w:firstLine="567"/>
        <w:rPr>
          <w:rFonts w:ascii="Arial" w:hAnsi="Arial" w:cs="Arial"/>
        </w:rPr>
      </w:pPr>
    </w:p>
    <w:p w14:paraId="4811883F" w14:textId="41F227E6" w:rsidR="002E2FF6" w:rsidRPr="005F3FD8" w:rsidRDefault="002E2FF6" w:rsidP="00BA2F63">
      <w:pPr>
        <w:tabs>
          <w:tab w:val="right" w:leader="dot" w:pos="4111"/>
        </w:tabs>
        <w:spacing w:after="120" w:line="240" w:lineRule="auto"/>
        <w:ind w:firstLine="567"/>
        <w:rPr>
          <w:rFonts w:ascii="Arial" w:hAnsi="Arial" w:cs="Arial"/>
        </w:rPr>
      </w:pPr>
      <w:r w:rsidRPr="005F3FD8">
        <w:rPr>
          <w:rFonts w:ascii="Arial" w:hAnsi="Arial" w:cs="Arial"/>
          <w:b/>
          <w:bCs/>
        </w:rPr>
        <w:t>Objekt</w:t>
      </w:r>
      <w:r w:rsidRPr="005F3FD8">
        <w:rPr>
          <w:rFonts w:ascii="Arial" w:hAnsi="Arial" w:cs="Arial"/>
        </w:rPr>
        <w:t xml:space="preserve"> </w:t>
      </w:r>
      <w:r w:rsidRPr="005F3FD8">
        <w:rPr>
          <w:rFonts w:ascii="Arial" w:hAnsi="Arial" w:cs="Arial"/>
          <w:b/>
          <w:bCs/>
        </w:rPr>
        <w:t>SO 04</w:t>
      </w:r>
      <w:r w:rsidR="00CE1E9F">
        <w:rPr>
          <w:rFonts w:ascii="Arial" w:hAnsi="Arial" w:cs="Arial"/>
          <w:b/>
          <w:bCs/>
        </w:rPr>
        <w:t>A</w:t>
      </w:r>
      <w:r w:rsidR="008E760B" w:rsidRPr="005F3FD8">
        <w:rPr>
          <w:rFonts w:ascii="Arial" w:hAnsi="Arial" w:cs="Arial"/>
          <w:b/>
          <w:bCs/>
        </w:rPr>
        <w:t xml:space="preserve"> a S</w:t>
      </w:r>
      <w:r w:rsidR="001E4216">
        <w:rPr>
          <w:rFonts w:ascii="Arial" w:hAnsi="Arial" w:cs="Arial"/>
          <w:b/>
          <w:bCs/>
        </w:rPr>
        <w:t>O</w:t>
      </w:r>
      <w:r w:rsidR="008E760B" w:rsidRPr="005F3FD8">
        <w:rPr>
          <w:rFonts w:ascii="Arial" w:hAnsi="Arial" w:cs="Arial"/>
          <w:b/>
          <w:bCs/>
        </w:rPr>
        <w:t xml:space="preserve"> 04B </w:t>
      </w:r>
      <w:proofErr w:type="gramStart"/>
      <w:r w:rsidR="008E760B" w:rsidRPr="005F3FD8">
        <w:rPr>
          <w:rFonts w:ascii="Arial" w:hAnsi="Arial" w:cs="Arial"/>
          <w:b/>
          <w:bCs/>
        </w:rPr>
        <w:t>dohromady</w:t>
      </w:r>
      <w:r w:rsidRPr="005F3FD8">
        <w:rPr>
          <w:rFonts w:ascii="Arial" w:hAnsi="Arial" w:cs="Arial"/>
        </w:rPr>
        <w:t xml:space="preserve"> :</w:t>
      </w:r>
      <w:proofErr w:type="gramEnd"/>
      <w:r w:rsidR="008E760B" w:rsidRPr="005F3FD8">
        <w:rPr>
          <w:rFonts w:ascii="Arial" w:hAnsi="Arial" w:cs="Arial"/>
        </w:rPr>
        <w:t xml:space="preserve"> celkem 1 objekt</w:t>
      </w:r>
    </w:p>
    <w:p w14:paraId="63A4BB57" w14:textId="77777777" w:rsidR="002E2FF6" w:rsidRPr="005F3FD8" w:rsidRDefault="002E2FF6" w:rsidP="00AB2012">
      <w:pPr>
        <w:tabs>
          <w:tab w:val="right" w:leader="dot" w:pos="4111"/>
        </w:tabs>
        <w:spacing w:before="120" w:after="80" w:line="240" w:lineRule="auto"/>
        <w:ind w:firstLine="567"/>
        <w:rPr>
          <w:rFonts w:ascii="Arial" w:hAnsi="Arial" w:cs="Arial"/>
        </w:rPr>
      </w:pPr>
      <w:r w:rsidRPr="005F3FD8">
        <w:rPr>
          <w:rFonts w:ascii="Arial" w:hAnsi="Arial" w:cs="Arial"/>
        </w:rPr>
        <w:t>1+kk</w:t>
      </w:r>
      <w:r w:rsidRPr="005F3FD8">
        <w:rPr>
          <w:rFonts w:ascii="Arial" w:hAnsi="Arial" w:cs="Arial"/>
        </w:rPr>
        <w:tab/>
        <w:t xml:space="preserve">8 </w:t>
      </w:r>
      <w:proofErr w:type="spellStart"/>
      <w:r w:rsidRPr="005F3FD8">
        <w:rPr>
          <w:rFonts w:ascii="Arial" w:hAnsi="Arial" w:cs="Arial"/>
        </w:rPr>
        <w:t>b.j</w:t>
      </w:r>
      <w:proofErr w:type="spellEnd"/>
      <w:r w:rsidRPr="005F3FD8">
        <w:rPr>
          <w:rFonts w:ascii="Arial" w:hAnsi="Arial" w:cs="Arial"/>
        </w:rPr>
        <w:t>.</w:t>
      </w:r>
    </w:p>
    <w:p w14:paraId="41B3EC5F" w14:textId="77777777" w:rsidR="002E2FF6" w:rsidRPr="005F3FD8" w:rsidRDefault="002E2FF6" w:rsidP="00AB2012">
      <w:pPr>
        <w:tabs>
          <w:tab w:val="right" w:leader="dot" w:pos="4111"/>
        </w:tabs>
        <w:spacing w:before="80" w:after="0" w:line="240" w:lineRule="auto"/>
        <w:ind w:firstLine="567"/>
        <w:rPr>
          <w:rFonts w:ascii="Arial" w:hAnsi="Arial" w:cs="Arial"/>
        </w:rPr>
      </w:pPr>
      <w:r w:rsidRPr="005F3FD8">
        <w:rPr>
          <w:rFonts w:ascii="Arial" w:hAnsi="Arial" w:cs="Arial"/>
        </w:rPr>
        <w:t>2+kk</w:t>
      </w:r>
      <w:r w:rsidRPr="005F3FD8">
        <w:rPr>
          <w:rFonts w:ascii="Arial" w:hAnsi="Arial" w:cs="Arial"/>
        </w:rPr>
        <w:tab/>
        <w:t xml:space="preserve">10 </w:t>
      </w:r>
      <w:proofErr w:type="spellStart"/>
      <w:r w:rsidRPr="005F3FD8">
        <w:rPr>
          <w:rFonts w:ascii="Arial" w:hAnsi="Arial" w:cs="Arial"/>
        </w:rPr>
        <w:t>b.j</w:t>
      </w:r>
      <w:proofErr w:type="spellEnd"/>
      <w:r w:rsidRPr="005F3FD8">
        <w:rPr>
          <w:rFonts w:ascii="Arial" w:hAnsi="Arial" w:cs="Arial"/>
        </w:rPr>
        <w:t>.</w:t>
      </w:r>
    </w:p>
    <w:p w14:paraId="2E7FC457" w14:textId="77777777" w:rsidR="002E2FF6" w:rsidRPr="005F3FD8" w:rsidRDefault="002E2FF6" w:rsidP="00AB2012">
      <w:pPr>
        <w:tabs>
          <w:tab w:val="right" w:leader="dot" w:pos="4111"/>
        </w:tabs>
        <w:spacing w:before="80" w:after="0" w:line="240" w:lineRule="auto"/>
        <w:ind w:firstLine="567"/>
        <w:rPr>
          <w:rFonts w:ascii="Arial" w:hAnsi="Arial" w:cs="Arial"/>
        </w:rPr>
      </w:pPr>
      <w:r w:rsidRPr="005F3FD8">
        <w:rPr>
          <w:rFonts w:ascii="Arial" w:hAnsi="Arial" w:cs="Arial"/>
        </w:rPr>
        <w:t>3+kk</w:t>
      </w:r>
      <w:r w:rsidRPr="005F3FD8">
        <w:rPr>
          <w:rFonts w:ascii="Arial" w:hAnsi="Arial" w:cs="Arial"/>
        </w:rPr>
        <w:tab/>
        <w:t xml:space="preserve">12 </w:t>
      </w:r>
      <w:proofErr w:type="spellStart"/>
      <w:r w:rsidRPr="005F3FD8">
        <w:rPr>
          <w:rFonts w:ascii="Arial" w:hAnsi="Arial" w:cs="Arial"/>
        </w:rPr>
        <w:t>b.j</w:t>
      </w:r>
      <w:proofErr w:type="spellEnd"/>
      <w:r w:rsidRPr="005F3FD8">
        <w:rPr>
          <w:rFonts w:ascii="Arial" w:hAnsi="Arial" w:cs="Arial"/>
        </w:rPr>
        <w:t>.</w:t>
      </w:r>
    </w:p>
    <w:p w14:paraId="769C108C" w14:textId="77777777" w:rsidR="002E2FF6" w:rsidRPr="005F3FD8" w:rsidRDefault="002E2FF6" w:rsidP="00AB2012">
      <w:pPr>
        <w:tabs>
          <w:tab w:val="right" w:leader="dot" w:pos="4111"/>
        </w:tabs>
        <w:spacing w:before="80" w:after="0" w:line="240" w:lineRule="auto"/>
        <w:ind w:firstLine="567"/>
        <w:rPr>
          <w:rFonts w:ascii="Arial" w:hAnsi="Arial" w:cs="Arial"/>
        </w:rPr>
      </w:pPr>
      <w:r w:rsidRPr="005F3FD8">
        <w:rPr>
          <w:rFonts w:ascii="Arial" w:hAnsi="Arial" w:cs="Arial"/>
        </w:rPr>
        <w:t>4+kk</w:t>
      </w:r>
      <w:r w:rsidRPr="005F3FD8">
        <w:rPr>
          <w:rFonts w:ascii="Arial" w:hAnsi="Arial" w:cs="Arial"/>
        </w:rPr>
        <w:tab/>
        <w:t xml:space="preserve">4 </w:t>
      </w:r>
      <w:proofErr w:type="spellStart"/>
      <w:r w:rsidRPr="005F3FD8">
        <w:rPr>
          <w:rFonts w:ascii="Arial" w:hAnsi="Arial" w:cs="Arial"/>
        </w:rPr>
        <w:t>b.j</w:t>
      </w:r>
      <w:proofErr w:type="spellEnd"/>
      <w:r w:rsidRPr="005F3FD8">
        <w:rPr>
          <w:rFonts w:ascii="Arial" w:hAnsi="Arial" w:cs="Arial"/>
        </w:rPr>
        <w:t>.</w:t>
      </w:r>
    </w:p>
    <w:p w14:paraId="5C33CDFC" w14:textId="1B7FCD15" w:rsidR="002E2FF6" w:rsidRPr="005F3FD8" w:rsidRDefault="002E2FF6" w:rsidP="00AB2012">
      <w:pPr>
        <w:tabs>
          <w:tab w:val="right" w:leader="dot" w:pos="4111"/>
        </w:tabs>
        <w:spacing w:before="80" w:after="0" w:line="240" w:lineRule="auto"/>
        <w:ind w:firstLine="567"/>
        <w:rPr>
          <w:rFonts w:ascii="Arial" w:hAnsi="Arial" w:cs="Arial"/>
        </w:rPr>
      </w:pPr>
      <w:r w:rsidRPr="005F3FD8">
        <w:rPr>
          <w:rFonts w:ascii="Arial" w:hAnsi="Arial" w:cs="Arial"/>
        </w:rPr>
        <w:t>Celkový počet bytů</w:t>
      </w:r>
      <w:r w:rsidRPr="005F3FD8">
        <w:rPr>
          <w:rFonts w:ascii="Arial" w:hAnsi="Arial" w:cs="Arial"/>
        </w:rPr>
        <w:tab/>
        <w:t xml:space="preserve">34 </w:t>
      </w:r>
      <w:proofErr w:type="spellStart"/>
      <w:r w:rsidRPr="005F3FD8">
        <w:rPr>
          <w:rFonts w:ascii="Arial" w:hAnsi="Arial" w:cs="Arial"/>
        </w:rPr>
        <w:t>b.j</w:t>
      </w:r>
      <w:proofErr w:type="spellEnd"/>
      <w:r w:rsidRPr="005F3FD8">
        <w:rPr>
          <w:rFonts w:ascii="Arial" w:hAnsi="Arial" w:cs="Arial"/>
        </w:rPr>
        <w:t>.</w:t>
      </w:r>
    </w:p>
    <w:p w14:paraId="46219042" w14:textId="77777777" w:rsidR="009C4857" w:rsidRPr="005F3FD8" w:rsidRDefault="009C4857" w:rsidP="00AB2012">
      <w:pPr>
        <w:tabs>
          <w:tab w:val="right" w:leader="dot" w:pos="4111"/>
        </w:tabs>
        <w:spacing w:before="100" w:after="0" w:line="240" w:lineRule="auto"/>
        <w:ind w:firstLine="567"/>
        <w:rPr>
          <w:rFonts w:ascii="Arial" w:hAnsi="Arial" w:cs="Arial"/>
        </w:rPr>
      </w:pPr>
      <w:r w:rsidRPr="005F3FD8">
        <w:rPr>
          <w:rFonts w:ascii="Arial" w:hAnsi="Arial" w:cs="Arial"/>
        </w:rPr>
        <w:t xml:space="preserve">Zastavěná </w:t>
      </w:r>
      <w:proofErr w:type="gramStart"/>
      <w:r w:rsidRPr="005F3FD8">
        <w:rPr>
          <w:rFonts w:ascii="Arial" w:hAnsi="Arial" w:cs="Arial"/>
        </w:rPr>
        <w:t>plocha :</w:t>
      </w:r>
      <w:proofErr w:type="gramEnd"/>
      <w:r w:rsidRPr="005F3FD8">
        <w:rPr>
          <w:rFonts w:ascii="Arial" w:hAnsi="Arial" w:cs="Arial"/>
        </w:rPr>
        <w:t xml:space="preserve"> 1071,5 m</w:t>
      </w:r>
      <w:r w:rsidRPr="005F3FD8">
        <w:rPr>
          <w:rFonts w:ascii="Arial" w:hAnsi="Arial" w:cs="Arial"/>
          <w:vertAlign w:val="superscript"/>
        </w:rPr>
        <w:t>2</w:t>
      </w:r>
    </w:p>
    <w:p w14:paraId="10A816CF" w14:textId="77777777" w:rsidR="009C4857" w:rsidRPr="005F3FD8" w:rsidRDefault="009C4857" w:rsidP="00AB2012">
      <w:pPr>
        <w:tabs>
          <w:tab w:val="right" w:leader="dot" w:pos="4111"/>
        </w:tabs>
        <w:spacing w:before="100" w:after="0" w:line="240" w:lineRule="auto"/>
        <w:ind w:firstLine="567"/>
        <w:rPr>
          <w:rFonts w:ascii="Arial" w:hAnsi="Arial" w:cs="Arial"/>
        </w:rPr>
      </w:pPr>
      <w:r w:rsidRPr="005F3FD8">
        <w:rPr>
          <w:rFonts w:ascii="Arial" w:hAnsi="Arial" w:cs="Arial"/>
        </w:rPr>
        <w:t xml:space="preserve">Obestavěný </w:t>
      </w:r>
      <w:proofErr w:type="gramStart"/>
      <w:r w:rsidRPr="005F3FD8">
        <w:rPr>
          <w:rFonts w:ascii="Arial" w:hAnsi="Arial" w:cs="Arial"/>
        </w:rPr>
        <w:t>prostor  :</w:t>
      </w:r>
      <w:proofErr w:type="gramEnd"/>
      <w:r w:rsidRPr="005F3FD8">
        <w:rPr>
          <w:rFonts w:ascii="Arial" w:hAnsi="Arial" w:cs="Arial"/>
        </w:rPr>
        <w:t xml:space="preserve"> 13105 m</w:t>
      </w:r>
      <w:r w:rsidRPr="005F3FD8">
        <w:rPr>
          <w:rFonts w:ascii="Arial" w:hAnsi="Arial" w:cs="Arial"/>
          <w:vertAlign w:val="superscript"/>
        </w:rPr>
        <w:t>3</w:t>
      </w:r>
    </w:p>
    <w:p w14:paraId="1614DFF8" w14:textId="19FBDFC2" w:rsidR="00CD66E6" w:rsidRPr="005F3FD8" w:rsidRDefault="00CD66E6" w:rsidP="00F1751C">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Základní bilance stavby: spotřeby médií apod.- V podobnostech jsou uvedeny v jednotlivých technických zprávách jednotlivých profesí</w:t>
      </w:r>
    </w:p>
    <w:p w14:paraId="755A3170" w14:textId="6E1A7271" w:rsidR="00913C7A" w:rsidRPr="005F3FD8" w:rsidRDefault="00913C7A" w:rsidP="006206D3">
      <w:pPr>
        <w:pStyle w:val="Nadpis4"/>
      </w:pPr>
      <w:bookmarkStart w:id="10" w:name="_Toc87597153"/>
      <w:r w:rsidRPr="005F3FD8">
        <w:lastRenderedPageBreak/>
        <w:t xml:space="preserve">A) </w:t>
      </w:r>
      <w:r w:rsidR="004C42EC" w:rsidRPr="005F3FD8">
        <w:t>Ústřední vytápění</w:t>
      </w:r>
      <w:bookmarkEnd w:id="10"/>
    </w:p>
    <w:p w14:paraId="20279A2A" w14:textId="589D23B0" w:rsidR="00913C7A" w:rsidRPr="005F3FD8" w:rsidRDefault="00FB2313" w:rsidP="00BA2F63">
      <w:pPr>
        <w:spacing w:before="120" w:after="0" w:line="240" w:lineRule="auto"/>
        <w:ind w:firstLine="708"/>
        <w:jc w:val="both"/>
        <w:rPr>
          <w:rFonts w:ascii="Arial" w:hAnsi="Arial" w:cs="Arial"/>
        </w:rPr>
      </w:pPr>
      <w:r w:rsidRPr="005F3FD8">
        <w:rPr>
          <w:rFonts w:ascii="Arial" w:hAnsi="Arial" w:cs="Arial"/>
        </w:rPr>
        <w:t>Objekt se</w:t>
      </w:r>
      <w:r w:rsidR="00913C7A" w:rsidRPr="005F3FD8">
        <w:rPr>
          <w:rFonts w:ascii="Arial" w:hAnsi="Arial" w:cs="Arial"/>
        </w:rPr>
        <w:t xml:space="preserve"> nachází v oblasti s nejnižší venkovní teplotou -17°C. </w:t>
      </w:r>
      <w:r w:rsidR="00913C7A" w:rsidRPr="005F3FD8">
        <w:rPr>
          <w:rFonts w:ascii="Arial" w:hAnsi="Arial" w:cs="Arial"/>
          <w:b/>
          <w:bCs/>
        </w:rPr>
        <w:t>Tepelná ztráta</w:t>
      </w:r>
      <w:r w:rsidR="00913C7A" w:rsidRPr="005F3FD8">
        <w:rPr>
          <w:rFonts w:ascii="Arial" w:hAnsi="Arial" w:cs="Arial"/>
        </w:rPr>
        <w:t xml:space="preserve"> budovy byla stanovena dle EN 12831 a činí </w:t>
      </w:r>
      <w:r w:rsidR="00913C7A" w:rsidRPr="005F3FD8">
        <w:rPr>
          <w:rFonts w:ascii="Arial" w:hAnsi="Arial" w:cs="Arial"/>
          <w:b/>
          <w:bCs/>
        </w:rPr>
        <w:t>40 kW</w:t>
      </w:r>
      <w:r w:rsidR="00913C7A" w:rsidRPr="005F3FD8">
        <w:rPr>
          <w:rFonts w:ascii="Arial" w:hAnsi="Arial" w:cs="Arial"/>
        </w:rPr>
        <w:t xml:space="preserve">. Tepelně-technické vlastnosti objektu byly stanoveny na základě projektové dokumentace stavební části dle ČSN 730540. Vnitřní teploty ve vytápěných místnostech byly stanoveny investorem event. dle ČSN 060210. </w:t>
      </w:r>
    </w:p>
    <w:p w14:paraId="255C24A9" w14:textId="38A015A6" w:rsidR="00913C7A" w:rsidRPr="00692093" w:rsidRDefault="00913C7A" w:rsidP="00692093">
      <w:pPr>
        <w:pStyle w:val="Nadpis6"/>
      </w:pPr>
      <w:r w:rsidRPr="00692093">
        <w:t>Zdroj tepla</w:t>
      </w:r>
    </w:p>
    <w:p w14:paraId="0BECE438" w14:textId="24EA2898" w:rsidR="00913C7A" w:rsidRPr="005F3FD8" w:rsidRDefault="00913C7A" w:rsidP="006C1526">
      <w:pPr>
        <w:spacing w:before="120" w:after="0" w:line="240" w:lineRule="auto"/>
        <w:ind w:firstLine="708"/>
        <w:jc w:val="both"/>
        <w:rPr>
          <w:rFonts w:ascii="Arial" w:hAnsi="Arial" w:cs="Arial"/>
        </w:rPr>
      </w:pPr>
      <w:r w:rsidRPr="005F3FD8">
        <w:rPr>
          <w:rFonts w:ascii="Arial" w:hAnsi="Arial" w:cs="Arial"/>
          <w:b/>
          <w:bCs/>
        </w:rPr>
        <w:t xml:space="preserve">Zdrojem tepla pro vytápění a ohřev TV </w:t>
      </w:r>
      <w:r w:rsidRPr="005F3FD8">
        <w:rPr>
          <w:rFonts w:ascii="Arial" w:hAnsi="Arial" w:cs="Arial"/>
        </w:rPr>
        <w:t xml:space="preserve">bude kaskáda </w:t>
      </w:r>
      <w:r w:rsidRPr="005F3FD8">
        <w:rPr>
          <w:rFonts w:ascii="Arial" w:hAnsi="Arial" w:cs="Arial"/>
          <w:b/>
          <w:bCs/>
        </w:rPr>
        <w:t>dvou tepelných čerpadel země-voda</w:t>
      </w:r>
      <w:r w:rsidRPr="005F3FD8">
        <w:rPr>
          <w:rFonts w:ascii="Arial" w:hAnsi="Arial" w:cs="Arial"/>
        </w:rPr>
        <w:t xml:space="preserve"> </w:t>
      </w:r>
      <w:r w:rsidR="00FB2313" w:rsidRPr="005F3FD8">
        <w:rPr>
          <w:rFonts w:ascii="Arial" w:hAnsi="Arial" w:cs="Arial"/>
        </w:rPr>
        <w:t>o jmenovitém</w:t>
      </w:r>
      <w:r w:rsidRPr="005F3FD8">
        <w:rPr>
          <w:rFonts w:ascii="Arial" w:hAnsi="Arial" w:cs="Arial"/>
        </w:rPr>
        <w:t xml:space="preserve"> výkonu </w:t>
      </w:r>
      <w:r w:rsidRPr="005F3FD8">
        <w:rPr>
          <w:rFonts w:ascii="Arial" w:hAnsi="Arial" w:cs="Arial"/>
          <w:b/>
          <w:bCs/>
        </w:rPr>
        <w:t>2x22kW</w:t>
      </w:r>
      <w:r w:rsidRPr="005F3FD8">
        <w:rPr>
          <w:rFonts w:ascii="Arial" w:hAnsi="Arial" w:cs="Arial"/>
        </w:rPr>
        <w:t xml:space="preserve"> umístěných v </w:t>
      </w:r>
      <w:r w:rsidR="00FB2313" w:rsidRPr="005F3FD8">
        <w:rPr>
          <w:rFonts w:ascii="Arial" w:hAnsi="Arial" w:cs="Arial"/>
        </w:rPr>
        <w:t>samostatné technické</w:t>
      </w:r>
      <w:r w:rsidRPr="005F3FD8">
        <w:rPr>
          <w:rFonts w:ascii="Arial" w:hAnsi="Arial" w:cs="Arial"/>
        </w:rPr>
        <w:t xml:space="preserve"> místnosti objektu v 1.NP.  Jedná se o kompletní sestavu vč. akumulační nádoby (750 l), ohřívače teplé vody (750 l) s </w:t>
      </w:r>
      <w:proofErr w:type="spellStart"/>
      <w:r w:rsidRPr="005F3FD8">
        <w:rPr>
          <w:rFonts w:ascii="Arial" w:hAnsi="Arial" w:cs="Arial"/>
        </w:rPr>
        <w:t>dotopovým</w:t>
      </w:r>
      <w:proofErr w:type="spellEnd"/>
      <w:r w:rsidRPr="005F3FD8">
        <w:rPr>
          <w:rFonts w:ascii="Arial" w:hAnsi="Arial" w:cs="Arial"/>
        </w:rPr>
        <w:t xml:space="preserve"> elektrokotlem (30 kW).</w:t>
      </w:r>
    </w:p>
    <w:p w14:paraId="56445DDF" w14:textId="0939DD56" w:rsidR="00913C7A" w:rsidRPr="005F3FD8" w:rsidRDefault="00913C7A" w:rsidP="006C1526">
      <w:pPr>
        <w:spacing w:before="120" w:after="0" w:line="240" w:lineRule="auto"/>
        <w:ind w:firstLine="708"/>
        <w:jc w:val="both"/>
        <w:rPr>
          <w:rFonts w:ascii="Arial" w:hAnsi="Arial" w:cs="Arial"/>
        </w:rPr>
      </w:pPr>
      <w:r w:rsidRPr="005F3FD8">
        <w:rPr>
          <w:rFonts w:ascii="Arial" w:hAnsi="Arial" w:cs="Arial"/>
        </w:rPr>
        <w:tab/>
        <w:t xml:space="preserve">Zapojení zdroje tepla včetně systému regulace je provedeno dle doporučeného schématu výrobce zdroje tepla (součást dodávky zdroje). </w:t>
      </w:r>
    </w:p>
    <w:p w14:paraId="17D20EC1" w14:textId="0923290A" w:rsidR="00913C7A" w:rsidRPr="005F3FD8" w:rsidRDefault="00913C7A" w:rsidP="006C1526">
      <w:pPr>
        <w:tabs>
          <w:tab w:val="left" w:pos="2505"/>
        </w:tabs>
        <w:spacing w:before="120" w:after="0" w:line="240" w:lineRule="auto"/>
        <w:ind w:firstLine="708"/>
        <w:jc w:val="both"/>
        <w:rPr>
          <w:rFonts w:ascii="Arial" w:eastAsia="Helvetica" w:hAnsi="Arial" w:cs="Arial"/>
        </w:rPr>
      </w:pPr>
      <w:r w:rsidRPr="005F3FD8">
        <w:rPr>
          <w:rFonts w:ascii="Arial" w:hAnsi="Arial" w:cs="Arial"/>
        </w:rPr>
        <w:t xml:space="preserve">Zdrojem vytápění je navržena kompletní </w:t>
      </w:r>
      <w:proofErr w:type="gramStart"/>
      <w:r w:rsidRPr="005F3FD8">
        <w:rPr>
          <w:rFonts w:ascii="Arial" w:hAnsi="Arial" w:cs="Arial"/>
        </w:rPr>
        <w:t>technologie  tepelného</w:t>
      </w:r>
      <w:proofErr w:type="gramEnd"/>
      <w:r w:rsidRPr="005F3FD8">
        <w:rPr>
          <w:rFonts w:ascii="Arial" w:hAnsi="Arial" w:cs="Arial"/>
        </w:rPr>
        <w:t xml:space="preserve"> čerpadla  2 </w:t>
      </w:r>
      <w:proofErr w:type="spellStart"/>
      <w:r w:rsidRPr="005F3FD8">
        <w:rPr>
          <w:rFonts w:ascii="Arial" w:hAnsi="Arial" w:cs="Arial"/>
        </w:rPr>
        <w:t>kpl</w:t>
      </w:r>
      <w:proofErr w:type="spellEnd"/>
      <w:r w:rsidRPr="005F3FD8">
        <w:rPr>
          <w:rFonts w:ascii="Arial" w:hAnsi="Arial" w:cs="Arial"/>
        </w:rPr>
        <w:t xml:space="preserve"> ECOGEO B1 T 5-22 KW HTR EH, včetně  regulace TČ- </w:t>
      </w:r>
      <w:proofErr w:type="spellStart"/>
      <w:r w:rsidRPr="005F3FD8">
        <w:rPr>
          <w:rFonts w:ascii="Arial" w:hAnsi="Arial" w:cs="Arial"/>
        </w:rPr>
        <w:t>Easynet</w:t>
      </w:r>
      <w:proofErr w:type="spellEnd"/>
      <w:r w:rsidRPr="005F3FD8">
        <w:rPr>
          <w:rFonts w:ascii="Arial" w:hAnsi="Arial" w:cs="Arial"/>
        </w:rPr>
        <w:t xml:space="preserve"> + e-Manager  pro optimalizaci využití FVE. Systém TČ je Země/Voda, jehož primárním zdrojem energie je vrtaný kolektor o hloubce 7 </w:t>
      </w:r>
      <w:proofErr w:type="gramStart"/>
      <w:r w:rsidRPr="005F3FD8">
        <w:rPr>
          <w:rFonts w:ascii="Arial" w:hAnsi="Arial" w:cs="Arial"/>
        </w:rPr>
        <w:t>x  100</w:t>
      </w:r>
      <w:proofErr w:type="gramEnd"/>
      <w:r w:rsidRPr="005F3FD8">
        <w:rPr>
          <w:rFonts w:ascii="Arial" w:hAnsi="Arial" w:cs="Arial"/>
        </w:rPr>
        <w:t xml:space="preserve"> m tj. Celkem  700 m, s uzavřeným cirkulujícím okruhem s ekologickou náplní</w:t>
      </w:r>
      <w:r w:rsidR="00177A95">
        <w:rPr>
          <w:rFonts w:ascii="Arial" w:hAnsi="Arial" w:cs="Arial"/>
        </w:rPr>
        <w:t xml:space="preserve"> </w:t>
      </w:r>
      <w:r w:rsidRPr="005F3FD8">
        <w:rPr>
          <w:rFonts w:ascii="Arial" w:hAnsi="Arial" w:cs="Arial"/>
        </w:rPr>
        <w:t>-</w:t>
      </w:r>
      <w:r w:rsidR="00177A95">
        <w:rPr>
          <w:rFonts w:ascii="Arial" w:hAnsi="Arial" w:cs="Arial"/>
        </w:rPr>
        <w:t xml:space="preserve"> </w:t>
      </w:r>
      <w:r w:rsidRPr="005F3FD8">
        <w:rPr>
          <w:rFonts w:ascii="Arial" w:hAnsi="Arial" w:cs="Arial"/>
        </w:rPr>
        <w:t xml:space="preserve">směsí vody s lihem, případně glykolem. Vrt bude </w:t>
      </w:r>
      <w:proofErr w:type="gramStart"/>
      <w:r w:rsidRPr="005F3FD8">
        <w:rPr>
          <w:rFonts w:ascii="Arial" w:hAnsi="Arial" w:cs="Arial"/>
        </w:rPr>
        <w:t xml:space="preserve">provádět </w:t>
      </w:r>
      <w:r w:rsidRPr="005F3FD8">
        <w:rPr>
          <w:rFonts w:ascii="Arial" w:eastAsia="Helvetica" w:hAnsi="Arial" w:cs="Arial"/>
        </w:rPr>
        <w:t xml:space="preserve"> firma</w:t>
      </w:r>
      <w:proofErr w:type="gramEnd"/>
      <w:r w:rsidRPr="005F3FD8">
        <w:rPr>
          <w:rFonts w:ascii="Arial" w:eastAsia="Helvetica" w:hAnsi="Arial" w:cs="Arial"/>
        </w:rPr>
        <w:t xml:space="preserve"> s autorizací a certifikací pro hornickou činnost, např.: DPB GreenGas Paskov.</w:t>
      </w:r>
    </w:p>
    <w:p w14:paraId="708CB450" w14:textId="67D00690" w:rsidR="00913C7A" w:rsidRPr="005F3FD8" w:rsidRDefault="00913C7A" w:rsidP="006C1526">
      <w:pPr>
        <w:tabs>
          <w:tab w:val="left" w:pos="2505"/>
        </w:tabs>
        <w:spacing w:before="120" w:after="0" w:line="240" w:lineRule="auto"/>
        <w:ind w:firstLine="708"/>
        <w:jc w:val="both"/>
        <w:rPr>
          <w:rFonts w:ascii="Arial" w:eastAsia="Helvetica" w:hAnsi="Arial" w:cs="Arial"/>
        </w:rPr>
      </w:pPr>
      <w:r w:rsidRPr="005F3FD8">
        <w:rPr>
          <w:rFonts w:ascii="Arial" w:eastAsia="Helvetica" w:hAnsi="Arial" w:cs="Arial"/>
        </w:rPr>
        <w:t xml:space="preserve">Navržená TČ jsou budou zapojena v kaskádě a disponují plynulým řízením výkonu. Toto je důležité pro optimalizaci provozního příkonu, topného faktoru a také to výrazně prodlužuje životnost oproti standardnímu řízení TČ systémem START/STOP. Navíc TČ budou vybavena komunikací pro dálkový servisní a uživatelský dohled a také </w:t>
      </w:r>
      <w:r w:rsidR="00FB2313" w:rsidRPr="005F3FD8">
        <w:rPr>
          <w:rFonts w:ascii="Arial" w:eastAsia="Helvetica" w:hAnsi="Arial" w:cs="Arial"/>
        </w:rPr>
        <w:t>e – Managerem</w:t>
      </w:r>
      <w:r w:rsidRPr="005F3FD8">
        <w:rPr>
          <w:rFonts w:ascii="Arial" w:eastAsia="Helvetica" w:hAnsi="Arial" w:cs="Arial"/>
        </w:rPr>
        <w:t xml:space="preserve"> pro optimalizaci využití vyrobené elektřiny od FVE, se kterou se uvažuje.  Tepelná čerpadla jsou vybavena pro možnost pasivního i aktivního chlazení. Navíc při pasivním chlazení se získané teplo současně využívá pro ohřev TUV, což výrazně zlepšuje </w:t>
      </w:r>
      <w:r w:rsidR="00FB2313" w:rsidRPr="005F3FD8">
        <w:rPr>
          <w:rFonts w:ascii="Arial" w:eastAsia="Helvetica" w:hAnsi="Arial" w:cs="Arial"/>
        </w:rPr>
        <w:t>efektivitu</w:t>
      </w:r>
      <w:r w:rsidRPr="005F3FD8">
        <w:rPr>
          <w:rFonts w:ascii="Arial" w:eastAsia="Helvetica" w:hAnsi="Arial" w:cs="Arial"/>
        </w:rPr>
        <w:t xml:space="preserve"> celého energetického systému a tím snižuje provozní náklady na energie.</w:t>
      </w:r>
    </w:p>
    <w:p w14:paraId="325B935E" w14:textId="27F56470" w:rsidR="00913C7A" w:rsidRPr="005F3FD8" w:rsidRDefault="00913C7A" w:rsidP="006C1526">
      <w:pPr>
        <w:tabs>
          <w:tab w:val="left" w:pos="2505"/>
        </w:tabs>
        <w:spacing w:before="120" w:after="0" w:line="240" w:lineRule="auto"/>
        <w:ind w:firstLine="708"/>
        <w:jc w:val="both"/>
        <w:rPr>
          <w:rFonts w:ascii="Arial" w:eastAsia="Helvetica" w:hAnsi="Arial" w:cs="Arial"/>
        </w:rPr>
      </w:pPr>
      <w:r w:rsidRPr="005F3FD8">
        <w:rPr>
          <w:rFonts w:ascii="Arial" w:eastAsia="Helvetica" w:hAnsi="Arial" w:cs="Arial"/>
        </w:rPr>
        <w:t xml:space="preserve">Topnou soustavu bude tvořit podlahové vytápění a bude k ní připojen </w:t>
      </w:r>
      <w:r w:rsidR="00FB2313" w:rsidRPr="005F3FD8">
        <w:rPr>
          <w:rFonts w:ascii="Arial" w:eastAsia="Helvetica" w:hAnsi="Arial" w:cs="Arial"/>
        </w:rPr>
        <w:t>zdroj – tepelná</w:t>
      </w:r>
      <w:r w:rsidRPr="005F3FD8">
        <w:rPr>
          <w:rFonts w:ascii="Arial" w:eastAsia="Helvetica" w:hAnsi="Arial" w:cs="Arial"/>
        </w:rPr>
        <w:t xml:space="preserve"> čerpadla v technické místnosti přes AKU nádobu (</w:t>
      </w:r>
      <w:r w:rsidR="00FB2313" w:rsidRPr="005F3FD8">
        <w:rPr>
          <w:rFonts w:ascii="Arial" w:eastAsia="Helvetica" w:hAnsi="Arial" w:cs="Arial"/>
        </w:rPr>
        <w:t>např. BC</w:t>
      </w:r>
      <w:r w:rsidRPr="005F3FD8">
        <w:rPr>
          <w:rFonts w:ascii="Arial" w:eastAsia="Helvetica" w:hAnsi="Arial" w:cs="Arial"/>
        </w:rPr>
        <w:t xml:space="preserve"> 750/3) s vestavěnou záložní </w:t>
      </w:r>
      <w:proofErr w:type="spellStart"/>
      <w:r w:rsidRPr="005F3FD8">
        <w:rPr>
          <w:rFonts w:ascii="Arial" w:eastAsia="Helvetica" w:hAnsi="Arial" w:cs="Arial"/>
        </w:rPr>
        <w:t>elektrospirálou</w:t>
      </w:r>
      <w:proofErr w:type="spellEnd"/>
      <w:r w:rsidRPr="005F3FD8">
        <w:rPr>
          <w:rFonts w:ascii="Arial" w:eastAsia="Helvetica" w:hAnsi="Arial" w:cs="Arial"/>
        </w:rPr>
        <w:t xml:space="preserve"> 12 kW. V technické </w:t>
      </w:r>
      <w:proofErr w:type="gramStart"/>
      <w:r w:rsidRPr="005F3FD8">
        <w:rPr>
          <w:rFonts w:ascii="Arial" w:eastAsia="Helvetica" w:hAnsi="Arial" w:cs="Arial"/>
        </w:rPr>
        <w:t>místnosti  bude</w:t>
      </w:r>
      <w:proofErr w:type="gramEnd"/>
      <w:r w:rsidRPr="005F3FD8">
        <w:rPr>
          <w:rFonts w:ascii="Arial" w:eastAsia="Helvetica" w:hAnsi="Arial" w:cs="Arial"/>
        </w:rPr>
        <w:t xml:space="preserve"> provedeno napojení na  páteřní přívod soustavy primárního okruhu – soustava napojených vrtů přes sběrnou sdružovací zemní plastovou šachtici s odbočkou pro chlazení okruhu podlahového topení v letním období.</w:t>
      </w:r>
    </w:p>
    <w:p w14:paraId="443C6C98" w14:textId="718E552E" w:rsidR="00913C7A" w:rsidRPr="005F3FD8" w:rsidRDefault="00913C7A" w:rsidP="006C1526">
      <w:pPr>
        <w:tabs>
          <w:tab w:val="left" w:pos="2505"/>
        </w:tabs>
        <w:spacing w:before="120" w:after="0" w:line="240" w:lineRule="auto"/>
        <w:ind w:firstLine="708"/>
        <w:jc w:val="both"/>
        <w:rPr>
          <w:rFonts w:ascii="Arial" w:eastAsia="Helvetica" w:hAnsi="Arial" w:cs="Arial"/>
        </w:rPr>
      </w:pPr>
      <w:r w:rsidRPr="005F3FD8">
        <w:rPr>
          <w:rFonts w:ascii="Arial" w:hAnsi="Arial" w:cs="Arial"/>
        </w:rPr>
        <w:t xml:space="preserve">Pro ohřev teplé vody je navržen výkon zdroje a také s ním počítá dimenzování vrtů. Ohřev TUV bude prováděn v „negativním“ zásobníku (např. FW 756/3) se </w:t>
      </w:r>
      <w:r w:rsidR="00FB2313" w:rsidRPr="005F3FD8">
        <w:rPr>
          <w:rFonts w:ascii="Arial" w:hAnsi="Arial" w:cs="Arial"/>
        </w:rPr>
        <w:t>záložní el</w:t>
      </w:r>
      <w:r w:rsidRPr="005F3FD8">
        <w:rPr>
          <w:rFonts w:ascii="Arial" w:hAnsi="Arial" w:cs="Arial"/>
        </w:rPr>
        <w:t xml:space="preserve"> spirálou 12 kW. </w:t>
      </w:r>
      <w:r w:rsidRPr="005F3FD8">
        <w:rPr>
          <w:rFonts w:ascii="Arial" w:eastAsia="Helvetica" w:hAnsi="Arial" w:cs="Arial"/>
        </w:rPr>
        <w:t>Pro možnost rychlého dohřevu TUV, jsou tepelná če</w:t>
      </w:r>
      <w:r w:rsidR="00177A95">
        <w:rPr>
          <w:rFonts w:ascii="Arial" w:eastAsia="Helvetica" w:hAnsi="Arial" w:cs="Arial"/>
        </w:rPr>
        <w:t>r</w:t>
      </w:r>
      <w:r w:rsidRPr="005F3FD8">
        <w:rPr>
          <w:rFonts w:ascii="Arial" w:eastAsia="Helvetica" w:hAnsi="Arial" w:cs="Arial"/>
        </w:rPr>
        <w:t xml:space="preserve">padla vybavena výměníkem HTR, který umožní vyrobit topnou vodu pro </w:t>
      </w:r>
      <w:r w:rsidR="00FB2313" w:rsidRPr="005F3FD8">
        <w:rPr>
          <w:rFonts w:ascii="Arial" w:eastAsia="Helvetica" w:hAnsi="Arial" w:cs="Arial"/>
        </w:rPr>
        <w:t>dohřátí zásobníku</w:t>
      </w:r>
      <w:r w:rsidRPr="005F3FD8">
        <w:rPr>
          <w:rFonts w:ascii="Arial" w:eastAsia="Helvetica" w:hAnsi="Arial" w:cs="Arial"/>
        </w:rPr>
        <w:t xml:space="preserve"> o teplotě až 70°C.</w:t>
      </w:r>
    </w:p>
    <w:p w14:paraId="5D1ED4AA" w14:textId="2A904EFF" w:rsidR="00913C7A" w:rsidRPr="005F3FD8" w:rsidRDefault="00913C7A" w:rsidP="006C1526">
      <w:pPr>
        <w:pStyle w:val="Zkladntext"/>
        <w:tabs>
          <w:tab w:val="left" w:pos="2505"/>
        </w:tabs>
        <w:spacing w:before="120" w:after="0" w:line="240" w:lineRule="auto"/>
        <w:ind w:firstLine="708"/>
        <w:jc w:val="both"/>
        <w:rPr>
          <w:rFonts w:ascii="Arial" w:hAnsi="Arial" w:cs="Arial"/>
          <w:b/>
        </w:rPr>
      </w:pPr>
      <w:r w:rsidRPr="005F3FD8">
        <w:rPr>
          <w:rFonts w:ascii="Arial" w:eastAsia="Helvetica" w:hAnsi="Arial" w:cs="Arial"/>
        </w:rPr>
        <w:t>Napojení přívodu ohřevu TV na vodovod musí být provedeno dle ČSN 06 0830 a pokynů výrobce. (uzávěr, zkušební kohout, zpětný ventil, pojistný ventil a tlakoměr – pro zásobníkový ohřev vč. osazení tlakové expanzní nádoby s    membránou pro ohřívače TV).</w:t>
      </w:r>
      <w:r w:rsidRPr="005F3FD8">
        <w:rPr>
          <w:rFonts w:ascii="Arial" w:eastAsia="Helvetica" w:hAnsi="Arial" w:cs="Arial"/>
          <w:b/>
          <w:bCs/>
        </w:rPr>
        <w:t xml:space="preserve"> </w:t>
      </w:r>
      <w:r w:rsidRPr="005F3FD8">
        <w:rPr>
          <w:rFonts w:ascii="Arial" w:eastAsia="Helvetica" w:hAnsi="Arial" w:cs="Arial"/>
        </w:rPr>
        <w:t xml:space="preserve">Odtok od pojistných </w:t>
      </w:r>
      <w:r w:rsidR="00FB2313" w:rsidRPr="005F3FD8">
        <w:rPr>
          <w:rFonts w:ascii="Arial" w:eastAsia="Helvetica" w:hAnsi="Arial" w:cs="Arial"/>
        </w:rPr>
        <w:t>ventilů bude</w:t>
      </w:r>
      <w:r w:rsidRPr="005F3FD8">
        <w:rPr>
          <w:rFonts w:ascii="Arial" w:eastAsia="Helvetica" w:hAnsi="Arial" w:cs="Arial"/>
        </w:rPr>
        <w:t xml:space="preserve"> sveden přes zápachovou uzávěrku pro suchý stav do </w:t>
      </w:r>
      <w:r w:rsidR="00FB2313" w:rsidRPr="005F3FD8">
        <w:rPr>
          <w:rFonts w:ascii="Arial" w:eastAsia="Helvetica" w:hAnsi="Arial" w:cs="Arial"/>
        </w:rPr>
        <w:t>kanalizace. Ohřev</w:t>
      </w:r>
      <w:r w:rsidRPr="005F3FD8">
        <w:rPr>
          <w:rFonts w:ascii="Arial" w:eastAsia="Helvetica" w:hAnsi="Arial" w:cs="Arial"/>
        </w:rPr>
        <w:t xml:space="preserve"> TV bude zabezpečen elektrickými zásobníkovými ohřívači vody.</w:t>
      </w:r>
    </w:p>
    <w:p w14:paraId="02D1689C" w14:textId="77777777" w:rsidR="00913C7A" w:rsidRPr="005F3FD8" w:rsidRDefault="00913C7A" w:rsidP="006C1526">
      <w:pPr>
        <w:spacing w:before="120" w:after="0" w:line="240" w:lineRule="auto"/>
        <w:jc w:val="both"/>
        <w:rPr>
          <w:rFonts w:ascii="Arial" w:hAnsi="Arial" w:cs="Arial"/>
        </w:rPr>
      </w:pPr>
      <w:r w:rsidRPr="005F3FD8">
        <w:rPr>
          <w:rFonts w:ascii="Arial" w:hAnsi="Arial" w:cs="Arial"/>
          <w:b/>
        </w:rPr>
        <w:tab/>
      </w:r>
      <w:r w:rsidRPr="005F3FD8">
        <w:rPr>
          <w:rFonts w:ascii="Arial" w:hAnsi="Arial" w:cs="Arial"/>
          <w:b/>
          <w:bCs/>
        </w:rPr>
        <w:t>Zabezpečovací zařízení</w:t>
      </w:r>
      <w:r w:rsidRPr="005F3FD8">
        <w:rPr>
          <w:rFonts w:ascii="Arial" w:hAnsi="Arial" w:cs="Arial"/>
        </w:rPr>
        <w:t xml:space="preserve"> otopné soustavy je řešeno v souladu s ČSN 060830. Zabezpečovací zařízení je řešeno </w:t>
      </w:r>
      <w:r w:rsidRPr="005F3FD8">
        <w:rPr>
          <w:rFonts w:ascii="Arial" w:hAnsi="Arial" w:cs="Arial"/>
          <w:b/>
        </w:rPr>
        <w:t>tlakovou expanzní nádobou</w:t>
      </w:r>
      <w:r w:rsidRPr="005F3FD8">
        <w:rPr>
          <w:rFonts w:ascii="Arial" w:hAnsi="Arial" w:cs="Arial"/>
        </w:rPr>
        <w:t xml:space="preserve"> a </w:t>
      </w:r>
      <w:r w:rsidRPr="005F3FD8">
        <w:rPr>
          <w:rFonts w:ascii="Arial" w:hAnsi="Arial" w:cs="Arial"/>
          <w:b/>
        </w:rPr>
        <w:t xml:space="preserve">pojistnými ventily </w:t>
      </w:r>
      <w:r w:rsidRPr="005F3FD8">
        <w:rPr>
          <w:rFonts w:ascii="Arial" w:hAnsi="Arial" w:cs="Arial"/>
        </w:rPr>
        <w:t xml:space="preserve">umístěnými v pojistném místě zdroje (součást dodávky zdroje tepla).  V pojistném místě musí být dále osazen teploměr a tlakoměr –součást dodávky zdroje tepla. Zdroj tepla musí být opatřen ochranou proti překročení teploty. Při dosažení nejvyšší provozní teploty se musí přerušit přívod paliva. </w:t>
      </w:r>
      <w:r w:rsidRPr="005F3FD8">
        <w:rPr>
          <w:rFonts w:ascii="Arial" w:hAnsi="Arial" w:cs="Arial"/>
          <w:b/>
        </w:rPr>
        <w:t xml:space="preserve">Zdroj umístěný nad otopnou soustavou musí být opatřen ochranou proti nedostatku vody. </w:t>
      </w:r>
      <w:r w:rsidRPr="005F3FD8">
        <w:rPr>
          <w:rFonts w:ascii="Arial" w:hAnsi="Arial" w:cs="Arial"/>
        </w:rPr>
        <w:t xml:space="preserve">Vytápění bude navrženo s automatickým provozem. </w:t>
      </w:r>
    </w:p>
    <w:p w14:paraId="36A6DCE6" w14:textId="40C5DCC1" w:rsidR="00913C7A" w:rsidRPr="005F3FD8" w:rsidRDefault="00913C7A" w:rsidP="006C1526">
      <w:pPr>
        <w:pStyle w:val="Zkladntext"/>
        <w:spacing w:before="120" w:after="0" w:line="240" w:lineRule="auto"/>
        <w:jc w:val="both"/>
        <w:rPr>
          <w:rFonts w:ascii="Arial" w:hAnsi="Arial" w:cs="Arial"/>
        </w:rPr>
      </w:pPr>
      <w:r w:rsidRPr="005F3FD8">
        <w:rPr>
          <w:rFonts w:ascii="Arial" w:hAnsi="Arial" w:cs="Arial"/>
        </w:rPr>
        <w:tab/>
        <w:t>Při montáži, uvedení do provozu, dalším provozu a údržbě zdroje tepla musí být dodrženy technické podmínky výrobce, které musí být dodány s výrobkem. Montáž i servis může provádět jen oprávněná organizace zaškolená pro daný typ výrobku. Při umístění musí být zajištěna přístupnost k ovládacím a zabezpečovacím prvkům, přístupnost pro montáž servis a revize.</w:t>
      </w:r>
    </w:p>
    <w:p w14:paraId="3C79AE9F" w14:textId="38A127F8" w:rsidR="00913C7A" w:rsidRPr="005F3FD8" w:rsidRDefault="00913C7A" w:rsidP="00692093">
      <w:pPr>
        <w:pStyle w:val="Nadpis6"/>
      </w:pPr>
      <w:r w:rsidRPr="005F3FD8">
        <w:tab/>
        <w:t>Topná soustava</w:t>
      </w:r>
    </w:p>
    <w:p w14:paraId="232CD2AB" w14:textId="77777777" w:rsidR="00913C7A" w:rsidRPr="005F3FD8" w:rsidRDefault="00913C7A" w:rsidP="006C1526">
      <w:pPr>
        <w:spacing w:before="120" w:after="0" w:line="240" w:lineRule="auto"/>
        <w:ind w:firstLine="709"/>
        <w:jc w:val="both"/>
        <w:rPr>
          <w:rFonts w:ascii="Arial" w:hAnsi="Arial" w:cs="Arial"/>
        </w:rPr>
      </w:pPr>
      <w:r w:rsidRPr="005F3FD8">
        <w:rPr>
          <w:rFonts w:ascii="Arial" w:hAnsi="Arial" w:cs="Arial"/>
        </w:rPr>
        <w:lastRenderedPageBreak/>
        <w:t>Topná soustava musí být provedena v souladu s ČSN 060310, EN 12828, EN 12171 – Tepelné soustavy v budovách.</w:t>
      </w:r>
    </w:p>
    <w:p w14:paraId="099AB9D9" w14:textId="77777777" w:rsidR="00913C7A" w:rsidRPr="005F3FD8" w:rsidRDefault="00913C7A" w:rsidP="006C1526">
      <w:pPr>
        <w:spacing w:before="120" w:after="0" w:line="240" w:lineRule="auto"/>
        <w:ind w:firstLine="709"/>
        <w:jc w:val="both"/>
        <w:rPr>
          <w:rFonts w:ascii="Arial" w:hAnsi="Arial" w:cs="Arial"/>
          <w:b/>
          <w:bCs/>
          <w:i/>
          <w:iCs/>
        </w:rPr>
      </w:pPr>
      <w:r w:rsidRPr="005F3FD8">
        <w:rPr>
          <w:rFonts w:ascii="Arial" w:hAnsi="Arial" w:cs="Arial"/>
        </w:rPr>
        <w:t xml:space="preserve">Vytápění objektu je řešeno teplovodním způsobem. Jedná se o dvoutrubkový systém se spádem topné vody 42/31 °C s podlahovým vytápěním.                                                                                       </w:t>
      </w:r>
    </w:p>
    <w:p w14:paraId="7E6D2FC7" w14:textId="77777777" w:rsidR="00913C7A" w:rsidRPr="005F3FD8" w:rsidRDefault="00913C7A" w:rsidP="00692093">
      <w:pPr>
        <w:pStyle w:val="Nadpis6"/>
      </w:pPr>
      <w:r w:rsidRPr="005F3FD8">
        <w:t>Podlahové vytápění</w:t>
      </w:r>
    </w:p>
    <w:p w14:paraId="3DCEF408" w14:textId="13FF7CC2" w:rsidR="00913C7A" w:rsidRPr="005F3FD8" w:rsidRDefault="00913C7A" w:rsidP="006C1526">
      <w:pPr>
        <w:pStyle w:val="Zkladntext"/>
        <w:spacing w:before="120" w:after="0" w:line="240" w:lineRule="auto"/>
        <w:ind w:firstLine="709"/>
        <w:jc w:val="both"/>
        <w:rPr>
          <w:rFonts w:ascii="Arial" w:hAnsi="Arial" w:cs="Arial"/>
        </w:rPr>
      </w:pPr>
      <w:r w:rsidRPr="005F3FD8">
        <w:rPr>
          <w:rFonts w:ascii="Arial" w:hAnsi="Arial" w:cs="Arial"/>
        </w:rPr>
        <w:t>Podlahové vytápění je navrženo ze systému např. IVAR CS.  V systému je pro podlahové sestavy využívána trubka PE-X/Al/PE-X v dimensi 16×2 s označením např. ALPEX-</w:t>
      </w:r>
      <w:r w:rsidR="00FB2313" w:rsidRPr="005F3FD8">
        <w:rPr>
          <w:rFonts w:ascii="Arial" w:hAnsi="Arial" w:cs="Arial"/>
        </w:rPr>
        <w:t>TURATEC. Montáž</w:t>
      </w:r>
      <w:r w:rsidRPr="005F3FD8">
        <w:rPr>
          <w:rFonts w:ascii="Arial" w:hAnsi="Arial" w:cs="Arial"/>
        </w:rPr>
        <w:t xml:space="preserve"> podlahového vytápění je třeba</w:t>
      </w:r>
      <w:r w:rsidRPr="005F3FD8">
        <w:rPr>
          <w:rFonts w:ascii="Arial" w:hAnsi="Arial" w:cs="Arial"/>
          <w:i/>
          <w:iCs/>
        </w:rPr>
        <w:t xml:space="preserve"> </w:t>
      </w:r>
      <w:r w:rsidRPr="005F3FD8">
        <w:rPr>
          <w:rFonts w:ascii="Arial" w:hAnsi="Arial" w:cs="Arial"/>
        </w:rPr>
        <w:t>provádět dle pokynů výrobce v souladu s EN 1264.</w:t>
      </w:r>
    </w:p>
    <w:p w14:paraId="4774B1CB" w14:textId="06132909" w:rsidR="00913C7A" w:rsidRPr="005F3FD8" w:rsidRDefault="00913C7A" w:rsidP="006C1526">
      <w:pPr>
        <w:spacing w:before="120" w:after="0" w:line="240" w:lineRule="auto"/>
        <w:ind w:firstLine="709"/>
        <w:jc w:val="both"/>
        <w:rPr>
          <w:rFonts w:ascii="Arial" w:hAnsi="Arial" w:cs="Arial"/>
          <w:b/>
          <w:bCs/>
        </w:rPr>
      </w:pPr>
      <w:r w:rsidRPr="005F3FD8">
        <w:rPr>
          <w:rFonts w:ascii="Arial" w:hAnsi="Arial" w:cs="Arial"/>
        </w:rPr>
        <w:t xml:space="preserve">Před zabetonováním potrubí je potřebné na potrubním systému provést zkoušku těsnosti při tlaku 0,6 </w:t>
      </w:r>
      <w:proofErr w:type="spellStart"/>
      <w:proofErr w:type="gramStart"/>
      <w:r w:rsidRPr="005F3FD8">
        <w:rPr>
          <w:rFonts w:ascii="Arial" w:hAnsi="Arial" w:cs="Arial"/>
        </w:rPr>
        <w:t>MPa</w:t>
      </w:r>
      <w:proofErr w:type="spellEnd"/>
      <w:r w:rsidRPr="005F3FD8">
        <w:rPr>
          <w:rFonts w:ascii="Arial" w:hAnsi="Arial" w:cs="Arial"/>
        </w:rPr>
        <w:t xml:space="preserve">  po</w:t>
      </w:r>
      <w:proofErr w:type="gramEnd"/>
      <w:r w:rsidRPr="005F3FD8">
        <w:rPr>
          <w:rFonts w:ascii="Arial" w:hAnsi="Arial" w:cs="Arial"/>
        </w:rPr>
        <w:t xml:space="preserve"> dobu 24 hod. Při vlastním zalévání musí být systém natlakován</w:t>
      </w:r>
      <w:r w:rsidR="00FB2313" w:rsidRPr="005F3FD8">
        <w:rPr>
          <w:rFonts w:ascii="Arial" w:hAnsi="Arial" w:cs="Arial"/>
        </w:rPr>
        <w:t xml:space="preserve"> </w:t>
      </w:r>
      <w:r w:rsidRPr="005F3FD8">
        <w:rPr>
          <w:rFonts w:ascii="Arial" w:hAnsi="Arial" w:cs="Arial"/>
        </w:rPr>
        <w:t xml:space="preserve">na cca 0,3 </w:t>
      </w:r>
      <w:proofErr w:type="spellStart"/>
      <w:r w:rsidRPr="005F3FD8">
        <w:rPr>
          <w:rFonts w:ascii="Arial" w:hAnsi="Arial" w:cs="Arial"/>
        </w:rPr>
        <w:t>MPa</w:t>
      </w:r>
      <w:proofErr w:type="spellEnd"/>
      <w:r w:rsidRPr="005F3FD8">
        <w:rPr>
          <w:rFonts w:ascii="Arial" w:hAnsi="Arial" w:cs="Arial"/>
        </w:rPr>
        <w:t xml:space="preserve">. Ke stanovaní doby, kdy je možno započít s topnou zkouškou je potřebné změření vlhkosti betonové směsi, která má činit max. </w:t>
      </w:r>
      <w:proofErr w:type="gramStart"/>
      <w:r w:rsidRPr="005F3FD8">
        <w:rPr>
          <w:rFonts w:ascii="Arial" w:hAnsi="Arial" w:cs="Arial"/>
        </w:rPr>
        <w:t>5%</w:t>
      </w:r>
      <w:proofErr w:type="gramEnd"/>
      <w:r w:rsidRPr="005F3FD8">
        <w:rPr>
          <w:rFonts w:ascii="Arial" w:hAnsi="Arial" w:cs="Arial"/>
        </w:rPr>
        <w:t>.</w:t>
      </w:r>
    </w:p>
    <w:p w14:paraId="62D59F3F" w14:textId="77777777" w:rsidR="00913C7A" w:rsidRPr="005F3FD8" w:rsidRDefault="00913C7A" w:rsidP="006C1526">
      <w:pPr>
        <w:spacing w:before="120" w:after="0" w:line="240" w:lineRule="auto"/>
        <w:ind w:firstLine="709"/>
        <w:jc w:val="both"/>
        <w:rPr>
          <w:rFonts w:ascii="Arial" w:hAnsi="Arial" w:cs="Arial"/>
          <w:b/>
          <w:bCs/>
        </w:rPr>
      </w:pPr>
      <w:r w:rsidRPr="005F3FD8">
        <w:rPr>
          <w:rFonts w:ascii="Arial" w:hAnsi="Arial" w:cs="Arial"/>
          <w:b/>
          <w:bCs/>
        </w:rPr>
        <w:t>Každá bytová (provozní) jednotka má vlastní rozdělovač podlahového vytápění. Jednotlivé okruhy podlahového vytápění jsou regulovatelné na rozdělovači.</w:t>
      </w:r>
    </w:p>
    <w:p w14:paraId="384B204F" w14:textId="0775B163" w:rsidR="00913C7A" w:rsidRPr="005F3FD8" w:rsidRDefault="00913C7A" w:rsidP="006C1526">
      <w:pPr>
        <w:spacing w:before="120" w:after="0" w:line="240" w:lineRule="auto"/>
        <w:ind w:firstLine="709"/>
        <w:jc w:val="both"/>
        <w:rPr>
          <w:rFonts w:ascii="Arial" w:hAnsi="Arial" w:cs="Arial"/>
        </w:rPr>
      </w:pPr>
      <w:r w:rsidRPr="005F3FD8">
        <w:rPr>
          <w:rFonts w:ascii="Arial" w:hAnsi="Arial" w:cs="Arial"/>
          <w:b/>
          <w:bCs/>
        </w:rPr>
        <w:t xml:space="preserve">Před rozdělovačem podlahového vytápění každé jednotky je osazen regulátor tlakové diference, </w:t>
      </w:r>
      <w:r w:rsidR="00FB2313" w:rsidRPr="005F3FD8">
        <w:rPr>
          <w:rFonts w:ascii="Arial" w:hAnsi="Arial" w:cs="Arial"/>
          <w:b/>
          <w:bCs/>
        </w:rPr>
        <w:t>zónový</w:t>
      </w:r>
      <w:r w:rsidRPr="005F3FD8">
        <w:rPr>
          <w:rFonts w:ascii="Arial" w:hAnsi="Arial" w:cs="Arial"/>
          <w:b/>
          <w:bCs/>
        </w:rPr>
        <w:t xml:space="preserve"> ventil ovládaný prostorovým regulátorem teploty pro byt v bezdrátovém provedení a měřičem tepla – kompletní dodávka firmy např. Meibes vč. sestav s vodoměry na studené i teplé vodě. Veškeré měřiče tepla umožňují dálkový odečet.</w:t>
      </w:r>
    </w:p>
    <w:p w14:paraId="35234A2C" w14:textId="77777777" w:rsidR="00913C7A" w:rsidRPr="005F3FD8" w:rsidRDefault="00913C7A" w:rsidP="006C1526">
      <w:pPr>
        <w:pStyle w:val="V-PROJEKT-Zkladntext-prvnodsazen2"/>
        <w:spacing w:before="120" w:after="0"/>
        <w:ind w:firstLine="709"/>
        <w:rPr>
          <w:rFonts w:ascii="Arial" w:hAnsi="Arial" w:cs="Arial"/>
        </w:rPr>
      </w:pPr>
      <w:r w:rsidRPr="005F3FD8">
        <w:rPr>
          <w:rFonts w:ascii="Arial" w:hAnsi="Arial" w:cs="Arial"/>
        </w:rPr>
        <w:t xml:space="preserve">Regulace vytápění v jednotlivých bytech je ovládána pomocí termostatu osazeném v referenční místnosti. Termostat bude ovládat </w:t>
      </w:r>
      <w:proofErr w:type="spellStart"/>
      <w:r w:rsidRPr="005F3FD8">
        <w:rPr>
          <w:rFonts w:ascii="Arial" w:hAnsi="Arial" w:cs="Arial"/>
        </w:rPr>
        <w:t>termopohon</w:t>
      </w:r>
      <w:proofErr w:type="spellEnd"/>
      <w:r w:rsidRPr="005F3FD8">
        <w:rPr>
          <w:rFonts w:ascii="Arial" w:hAnsi="Arial" w:cs="Arial"/>
        </w:rPr>
        <w:t xml:space="preserve"> který je osazen na zónovém ventilu. </w:t>
      </w:r>
    </w:p>
    <w:p w14:paraId="25E13ACD" w14:textId="03CFD1C8" w:rsidR="00913C7A" w:rsidRPr="005F3FD8" w:rsidRDefault="00F3582A" w:rsidP="006C1526">
      <w:pPr>
        <w:pStyle w:val="V-PROJEKT-Zkladntext-prvnodsazen2"/>
        <w:spacing w:before="120" w:after="0"/>
        <w:ind w:firstLine="709"/>
        <w:rPr>
          <w:rFonts w:ascii="Arial" w:hAnsi="Arial" w:cs="Arial"/>
          <w:b/>
          <w:bCs/>
          <w:i/>
          <w:iCs/>
        </w:rPr>
      </w:pPr>
      <w:r w:rsidRPr="005F3FD8">
        <w:rPr>
          <w:rFonts w:ascii="Arial" w:hAnsi="Arial" w:cs="Arial"/>
        </w:rPr>
        <w:t>Provedení</w:t>
      </w:r>
      <w:r w:rsidR="00913C7A" w:rsidRPr="005F3FD8">
        <w:rPr>
          <w:rFonts w:ascii="Arial" w:hAnsi="Arial" w:cs="Arial"/>
        </w:rPr>
        <w:t xml:space="preserve"> bytových stanic musí být v souladu s požadavky PBŘ! Pro stanice osazené v šachtách budou osazeny protipožární dvířka (šachty tvoří samostatný požární úsek)</w:t>
      </w:r>
    </w:p>
    <w:p w14:paraId="3830FD10" w14:textId="77777777" w:rsidR="00913C7A" w:rsidRPr="005F3FD8" w:rsidRDefault="00913C7A" w:rsidP="00692093">
      <w:pPr>
        <w:pStyle w:val="Nadpis6"/>
      </w:pPr>
      <w:r w:rsidRPr="005F3FD8">
        <w:t>Potrubí</w:t>
      </w:r>
    </w:p>
    <w:p w14:paraId="4A6912FF" w14:textId="77777777" w:rsidR="00913C7A" w:rsidRPr="005F3FD8" w:rsidRDefault="00913C7A" w:rsidP="006C1526">
      <w:pPr>
        <w:spacing w:before="120" w:after="0" w:line="240" w:lineRule="auto"/>
        <w:ind w:firstLine="709"/>
        <w:jc w:val="both"/>
        <w:rPr>
          <w:rFonts w:ascii="Arial" w:hAnsi="Arial" w:cs="Arial"/>
        </w:rPr>
      </w:pPr>
      <w:r w:rsidRPr="005F3FD8">
        <w:rPr>
          <w:rFonts w:ascii="Arial" w:hAnsi="Arial" w:cs="Arial"/>
        </w:rPr>
        <w:t>Rozvody topné vody budou provedeny z měděného potrubí SUPERSAN spojovaných</w:t>
      </w:r>
      <w:r w:rsidRPr="005F3FD8">
        <w:rPr>
          <w:rFonts w:ascii="Arial" w:hAnsi="Arial" w:cs="Arial"/>
          <w:b/>
          <w:bCs/>
        </w:rPr>
        <w:t xml:space="preserve"> </w:t>
      </w:r>
      <w:r w:rsidRPr="005F3FD8">
        <w:rPr>
          <w:rFonts w:ascii="Arial" w:hAnsi="Arial" w:cs="Arial"/>
        </w:rPr>
        <w:t xml:space="preserve">pomoci tvarovek. Potrubí je vedeno ve spádu </w:t>
      </w:r>
      <w:proofErr w:type="gramStart"/>
      <w:r w:rsidRPr="005F3FD8">
        <w:rPr>
          <w:rFonts w:ascii="Arial" w:hAnsi="Arial" w:cs="Arial"/>
        </w:rPr>
        <w:t>0,3%</w:t>
      </w:r>
      <w:proofErr w:type="gramEnd"/>
      <w:r w:rsidRPr="005F3FD8">
        <w:rPr>
          <w:rFonts w:ascii="Arial" w:hAnsi="Arial" w:cs="Arial"/>
        </w:rPr>
        <w:t xml:space="preserve"> tak, aby bylo zajištěno odvzdušnění a vypuštění soustavy. </w:t>
      </w:r>
    </w:p>
    <w:p w14:paraId="3C0AA5B7" w14:textId="77777777" w:rsidR="00913C7A" w:rsidRPr="005F3FD8" w:rsidRDefault="00913C7A" w:rsidP="006C1526">
      <w:pPr>
        <w:spacing w:before="120" w:after="0" w:line="240" w:lineRule="auto"/>
        <w:ind w:firstLine="709"/>
        <w:jc w:val="both"/>
        <w:rPr>
          <w:rFonts w:ascii="Arial" w:hAnsi="Arial" w:cs="Arial"/>
        </w:rPr>
      </w:pPr>
      <w:r w:rsidRPr="005F3FD8">
        <w:rPr>
          <w:rFonts w:ascii="Arial" w:hAnsi="Arial" w:cs="Arial"/>
        </w:rPr>
        <w:t>Uložení potrubí musí být mimo pevných bodů volné pro posuny při dilataci. Na nejvyšších místech bude provedeno odvzdušnění. V žádném případě nesmí docházet k namáhání spojů dilatacemi potrubí. Montáž potrubí je třeba provést dle doporučení výrobce zaškolenou firmou pro daný typ výrobku.</w:t>
      </w:r>
    </w:p>
    <w:p w14:paraId="7F843897" w14:textId="77777777" w:rsidR="00913C7A" w:rsidRPr="005F3FD8" w:rsidRDefault="00913C7A" w:rsidP="008C1C8F">
      <w:pPr>
        <w:pStyle w:val="Zkladntext"/>
        <w:spacing w:before="120" w:after="0" w:line="240" w:lineRule="auto"/>
        <w:ind w:firstLine="708"/>
        <w:jc w:val="both"/>
        <w:rPr>
          <w:rFonts w:ascii="Arial" w:hAnsi="Arial" w:cs="Arial"/>
        </w:rPr>
      </w:pPr>
      <w:r w:rsidRPr="005F3FD8">
        <w:rPr>
          <w:rFonts w:ascii="Arial" w:hAnsi="Arial" w:cs="Arial"/>
        </w:rPr>
        <w:t>Po skončení montáže je nutno před tlakovou zkouškou provést důkladné vyčištění a propláchnutí potrubí. K proplachu se může použít pouze filtrované vody. Po napuštění potrubí vodou musí zůstat potrubí min. půl roku pod vodou. Při vypuštění a vysušení by došlo k narušení ochranné vrstvy.</w:t>
      </w:r>
    </w:p>
    <w:p w14:paraId="0E7BF444" w14:textId="77777777" w:rsidR="00913C7A" w:rsidRPr="005F3FD8" w:rsidRDefault="00913C7A" w:rsidP="008C1C8F">
      <w:pPr>
        <w:pStyle w:val="Zkladntext"/>
        <w:spacing w:before="120" w:after="0" w:line="240" w:lineRule="auto"/>
        <w:jc w:val="both"/>
        <w:rPr>
          <w:rFonts w:ascii="Arial" w:hAnsi="Arial" w:cs="Arial"/>
          <w:b/>
          <w:bCs/>
          <w:i/>
          <w:iCs/>
          <w:sz w:val="24"/>
          <w:szCs w:val="24"/>
        </w:rPr>
      </w:pPr>
      <w:r w:rsidRPr="005F3FD8">
        <w:rPr>
          <w:rFonts w:ascii="Arial" w:hAnsi="Arial" w:cs="Arial"/>
        </w:rPr>
        <w:t xml:space="preserve">V případě, že je nutno, aby soustava byla vypuštěna po tlakové zkoušce těsnosti, je nutno provést tuto zkoušku inertním plynem nebo suchým stlačeným vzduchem neobsahujícím olej. V každém případě je nutno potom bezprostředně před napuštěním soustavy provést propláchnutí filtrovanou vodou. </w:t>
      </w:r>
    </w:p>
    <w:p w14:paraId="47A49385" w14:textId="77777777" w:rsidR="00913C7A" w:rsidRPr="005F3FD8" w:rsidRDefault="00913C7A" w:rsidP="00692093">
      <w:pPr>
        <w:pStyle w:val="Nadpis6"/>
      </w:pPr>
      <w:r w:rsidRPr="005F3FD8">
        <w:t>Tepelné izolace</w:t>
      </w:r>
    </w:p>
    <w:p w14:paraId="0FBC2DCF" w14:textId="45E54438"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Potrubní rozvody budou izolovány dle</w:t>
      </w:r>
      <w:r w:rsidR="00F3582A" w:rsidRPr="005F3FD8">
        <w:rPr>
          <w:rFonts w:ascii="Arial" w:hAnsi="Arial" w:cs="Arial"/>
        </w:rPr>
        <w:t xml:space="preserve"> </w:t>
      </w:r>
      <w:r w:rsidRPr="005F3FD8">
        <w:rPr>
          <w:rFonts w:ascii="Arial" w:hAnsi="Arial" w:cs="Arial"/>
        </w:rPr>
        <w:t xml:space="preserve">Vyhl. č. 193/2007 Sb. Část tepelné sítě, kterou prochází teplonosná látka o teplotě vyšší než 40 °C se vybaví tepelnou izolací. </w:t>
      </w:r>
    </w:p>
    <w:p w14:paraId="554AA93F" w14:textId="77777777" w:rsidR="00913C7A" w:rsidRPr="005F3FD8" w:rsidRDefault="00913C7A" w:rsidP="00692093">
      <w:pPr>
        <w:pStyle w:val="Nadpis6"/>
      </w:pPr>
      <w:r w:rsidRPr="005F3FD8">
        <w:t>Topná zkouška</w:t>
      </w:r>
    </w:p>
    <w:p w14:paraId="2C4BC3BC" w14:textId="77777777" w:rsidR="00913C7A" w:rsidRPr="005F3FD8" w:rsidRDefault="00913C7A" w:rsidP="008C1C8F">
      <w:pPr>
        <w:pStyle w:val="Zkladntext"/>
        <w:spacing w:before="120" w:after="0" w:line="240" w:lineRule="auto"/>
        <w:ind w:firstLine="708"/>
        <w:jc w:val="both"/>
        <w:rPr>
          <w:rFonts w:ascii="Arial" w:hAnsi="Arial" w:cs="Arial"/>
        </w:rPr>
      </w:pPr>
      <w:r w:rsidRPr="005F3FD8">
        <w:rPr>
          <w:rFonts w:ascii="Arial" w:hAnsi="Arial" w:cs="Arial"/>
        </w:rPr>
        <w:t xml:space="preserve">Otopný systém musí být napuštěn vodou, která splňuje požadavky ČSN 077401 a zejména její tvrdost nesmí přesáhnout požadované parametry. Před vyzkoušením a uvedením do provozu musí být každé zařízení propláchnuto. Propláchnutí se provádí při </w:t>
      </w:r>
      <w:proofErr w:type="gramStart"/>
      <w:r w:rsidRPr="005F3FD8">
        <w:rPr>
          <w:rFonts w:ascii="Arial" w:hAnsi="Arial" w:cs="Arial"/>
        </w:rPr>
        <w:t>24 hodinovém</w:t>
      </w:r>
      <w:proofErr w:type="gramEnd"/>
      <w:r w:rsidRPr="005F3FD8">
        <w:rPr>
          <w:rFonts w:ascii="Arial" w:hAnsi="Arial" w:cs="Arial"/>
        </w:rPr>
        <w:t xml:space="preserve"> provozu oběhových čerpadel. Na všech tomu určených místech (vypouštění, filtry, odkalovací nádoby apod.) je nutno pravidelně odkalovat až do úplně čistého stavu. Vyčištění a propláchnutí je součástí montáže a o jeho provedení má být proveden zápis. Po propláchnutí následuje zkouška </w:t>
      </w:r>
      <w:r w:rsidRPr="005F3FD8">
        <w:rPr>
          <w:rFonts w:ascii="Arial" w:hAnsi="Arial" w:cs="Arial"/>
        </w:rPr>
        <w:lastRenderedPageBreak/>
        <w:t xml:space="preserve">těsnosti. Soustava se naplní a natlakuje na tlak 0,6 </w:t>
      </w:r>
      <w:proofErr w:type="spellStart"/>
      <w:r w:rsidRPr="005F3FD8">
        <w:rPr>
          <w:rFonts w:ascii="Arial" w:hAnsi="Arial" w:cs="Arial"/>
        </w:rPr>
        <w:t>MPa</w:t>
      </w:r>
      <w:proofErr w:type="spellEnd"/>
      <w:r w:rsidRPr="005F3FD8">
        <w:rPr>
          <w:rFonts w:ascii="Arial" w:hAnsi="Arial" w:cs="Arial"/>
        </w:rPr>
        <w:t xml:space="preserve"> při uzavření uzavíracích armatur pod kotlem. (Kotle a expanzomaty se zkouší při přetlaku 0,3 </w:t>
      </w:r>
      <w:proofErr w:type="spellStart"/>
      <w:r w:rsidRPr="005F3FD8">
        <w:rPr>
          <w:rFonts w:ascii="Arial" w:hAnsi="Arial" w:cs="Arial"/>
        </w:rPr>
        <w:t>MPa</w:t>
      </w:r>
      <w:proofErr w:type="spellEnd"/>
      <w:r w:rsidRPr="005F3FD8">
        <w:rPr>
          <w:rFonts w:ascii="Arial" w:hAnsi="Arial" w:cs="Arial"/>
        </w:rPr>
        <w:t xml:space="preserve">) Po dosažení pracovního přetlaku se prohlédne celé </w:t>
      </w:r>
      <w:proofErr w:type="gramStart"/>
      <w:r w:rsidRPr="005F3FD8">
        <w:rPr>
          <w:rFonts w:ascii="Arial" w:hAnsi="Arial" w:cs="Arial"/>
        </w:rPr>
        <w:t>zařízení</w:t>
      </w:r>
      <w:proofErr w:type="gramEnd"/>
      <w:r w:rsidRPr="005F3FD8">
        <w:rPr>
          <w:rFonts w:ascii="Arial" w:hAnsi="Arial" w:cs="Arial"/>
        </w:rPr>
        <w:t xml:space="preserve"> u kterého se nesmí projevit netěsnosti. V zařízení se udržuje tento přetlak po dobu 24 hodin. Po uplynutí této doby se provede další prohlídka všech míst, kde by mohlo dojít k netěsnosti a případné závady se odstraní. Kontroluje se také </w:t>
      </w:r>
      <w:proofErr w:type="spellStart"/>
      <w:r w:rsidRPr="005F3FD8">
        <w:rPr>
          <w:rFonts w:ascii="Arial" w:hAnsi="Arial" w:cs="Arial"/>
        </w:rPr>
        <w:t>vizuelně</w:t>
      </w:r>
      <w:proofErr w:type="spellEnd"/>
      <w:r w:rsidRPr="005F3FD8">
        <w:rPr>
          <w:rFonts w:ascii="Arial" w:hAnsi="Arial" w:cs="Arial"/>
        </w:rPr>
        <w:t xml:space="preserve"> nepoškozenost plastových trubek a ohyby (nesmí být zalomeny). Prováděcí firma je zodpovědná za dodržení technologie při betonáži a provedení preventivních opatření na ochranu trubek a radiátorových přípojek před poškozením.</w:t>
      </w:r>
    </w:p>
    <w:p w14:paraId="71A0C1B6" w14:textId="77777777" w:rsidR="00913C7A" w:rsidRPr="005F3FD8" w:rsidRDefault="00913C7A" w:rsidP="008C1C8F">
      <w:pPr>
        <w:pStyle w:val="Zkladntext"/>
        <w:spacing w:before="120" w:after="0" w:line="240" w:lineRule="auto"/>
        <w:ind w:firstLine="708"/>
        <w:jc w:val="both"/>
        <w:rPr>
          <w:rFonts w:ascii="Arial" w:hAnsi="Arial" w:cs="Arial"/>
        </w:rPr>
      </w:pPr>
      <w:r w:rsidRPr="005F3FD8">
        <w:rPr>
          <w:rFonts w:ascii="Arial" w:hAnsi="Arial" w:cs="Arial"/>
        </w:rPr>
        <w:t xml:space="preserve"> </w:t>
      </w:r>
      <w:r w:rsidRPr="005F3FD8">
        <w:rPr>
          <w:rFonts w:ascii="Arial" w:hAnsi="Arial" w:cs="Arial"/>
          <w:b/>
        </w:rPr>
        <w:t>Provozní zkoušky (dilatační a topné)</w:t>
      </w:r>
      <w:r w:rsidRPr="005F3FD8">
        <w:rPr>
          <w:rFonts w:ascii="Arial" w:hAnsi="Arial" w:cs="Arial"/>
        </w:rPr>
        <w:t xml:space="preserve"> lze provádět pouze po úspěšně vykonané </w:t>
      </w:r>
      <w:r w:rsidRPr="005F3FD8">
        <w:rPr>
          <w:rFonts w:ascii="Arial" w:hAnsi="Arial" w:cs="Arial"/>
          <w:b/>
        </w:rPr>
        <w:t>zkoušce těsnosti</w:t>
      </w:r>
      <w:r w:rsidRPr="005F3FD8">
        <w:rPr>
          <w:rFonts w:ascii="Arial" w:hAnsi="Arial" w:cs="Arial"/>
        </w:rPr>
        <w:t>. Zkoušky těsnosti se provádějí před zazděním drážek, zakrytím kanálů a provedením nátěrů a izolací. Zkoušky ústředního vytápění se provedou dle ČSN 060310.</w:t>
      </w:r>
    </w:p>
    <w:p w14:paraId="3F3448B8"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Před uvedením do provozu bude provedena </w:t>
      </w:r>
      <w:r w:rsidRPr="005F3FD8">
        <w:rPr>
          <w:rFonts w:ascii="Arial" w:hAnsi="Arial" w:cs="Arial"/>
          <w:b/>
        </w:rPr>
        <w:t>topná zkouška</w:t>
      </w:r>
      <w:r w:rsidRPr="005F3FD8">
        <w:rPr>
          <w:rFonts w:ascii="Arial" w:hAnsi="Arial" w:cs="Arial"/>
        </w:rPr>
        <w:t xml:space="preserve"> v délce trvání </w:t>
      </w:r>
      <w:r w:rsidRPr="005F3FD8">
        <w:rPr>
          <w:rFonts w:ascii="Arial" w:hAnsi="Arial" w:cs="Arial"/>
          <w:b/>
        </w:rPr>
        <w:t>48 hod</w:t>
      </w:r>
      <w:r w:rsidRPr="005F3FD8">
        <w:rPr>
          <w:rFonts w:ascii="Arial" w:hAnsi="Arial" w:cs="Arial"/>
        </w:rPr>
        <w:t xml:space="preserve"> bez delších provozních přestávek (zpravidla do 60 min. celkem)</w:t>
      </w:r>
    </w:p>
    <w:p w14:paraId="53D6A05F" w14:textId="1D034CA9" w:rsidR="00913C7A" w:rsidRPr="005F3FD8" w:rsidRDefault="00913C7A" w:rsidP="008C1C8F">
      <w:pPr>
        <w:pStyle w:val="Zkladntext"/>
        <w:spacing w:before="120" w:after="0" w:line="240" w:lineRule="auto"/>
        <w:jc w:val="both"/>
        <w:rPr>
          <w:rFonts w:ascii="Arial" w:hAnsi="Arial" w:cs="Arial"/>
          <w:b/>
          <w:bCs/>
          <w:i/>
          <w:iCs/>
        </w:rPr>
      </w:pPr>
      <w:r w:rsidRPr="005F3FD8">
        <w:rPr>
          <w:rFonts w:ascii="Arial" w:hAnsi="Arial" w:cs="Arial"/>
        </w:rPr>
        <w:t xml:space="preserve">Při topné zkoušce se zkontroluje správná funkce armatur, rovnoměrné ohřívání otopných těles, dosažení technických předpokladů projektu, správná funkce regulačních a měřících zařízení, armatur, ohřev TV, výkon zdroje </w:t>
      </w:r>
      <w:proofErr w:type="gramStart"/>
      <w:r w:rsidRPr="005F3FD8">
        <w:rPr>
          <w:rFonts w:ascii="Arial" w:hAnsi="Arial" w:cs="Arial"/>
        </w:rPr>
        <w:t>tepla,</w:t>
      </w:r>
      <w:proofErr w:type="gramEnd"/>
      <w:r w:rsidRPr="005F3FD8">
        <w:rPr>
          <w:rFonts w:ascii="Arial" w:hAnsi="Arial" w:cs="Arial"/>
        </w:rPr>
        <w:t xml:space="preserve"> atd. Montážní firma musí předat investorovi zápis o topné zkoušce.</w:t>
      </w:r>
    </w:p>
    <w:p w14:paraId="51217C1A" w14:textId="7ECCECDE" w:rsidR="00913C7A" w:rsidRPr="005F3FD8" w:rsidRDefault="00913C7A" w:rsidP="006206D3">
      <w:pPr>
        <w:pStyle w:val="Nadpis4"/>
      </w:pPr>
      <w:bookmarkStart w:id="11" w:name="_Toc87597154"/>
      <w:r w:rsidRPr="005F3FD8">
        <w:t xml:space="preserve">B) </w:t>
      </w:r>
      <w:r w:rsidR="004C42EC" w:rsidRPr="005F3FD8">
        <w:t>Zdravotně technické instalace</w:t>
      </w:r>
      <w:bookmarkEnd w:id="11"/>
    </w:p>
    <w:p w14:paraId="5EC4A584" w14:textId="77777777" w:rsidR="00913C7A" w:rsidRPr="00692093" w:rsidRDefault="00913C7A" w:rsidP="008C1C8F">
      <w:pPr>
        <w:spacing w:before="120" w:after="0" w:line="240" w:lineRule="auto"/>
        <w:jc w:val="both"/>
        <w:rPr>
          <w:rFonts w:ascii="Arial" w:hAnsi="Arial" w:cs="Arial"/>
        </w:rPr>
      </w:pPr>
      <w:r w:rsidRPr="00692093">
        <w:rPr>
          <w:rFonts w:ascii="Arial" w:hAnsi="Arial" w:cs="Arial"/>
          <w:b/>
          <w:bCs/>
          <w:u w:val="single"/>
        </w:rPr>
        <w:t>VODOVOD</w:t>
      </w:r>
    </w:p>
    <w:p w14:paraId="7F22476A" w14:textId="77777777" w:rsidR="00913C7A" w:rsidRPr="005F3FD8" w:rsidRDefault="00913C7A" w:rsidP="008C1C8F">
      <w:pPr>
        <w:pStyle w:val="Zkladntext"/>
        <w:spacing w:before="120" w:after="0" w:line="240" w:lineRule="auto"/>
        <w:ind w:firstLine="720"/>
        <w:rPr>
          <w:rFonts w:ascii="Arial" w:hAnsi="Arial" w:cs="Arial"/>
        </w:rPr>
      </w:pPr>
      <w:r w:rsidRPr="005F3FD8">
        <w:rPr>
          <w:rFonts w:ascii="Arial" w:hAnsi="Arial" w:cs="Arial"/>
        </w:rPr>
        <w:t>Zásobování vodou bude probíhat z nového vodovodní řadu. Pro bytový dům bude provedena nová vodovodní přípojka PE d63 (viz. samostatná část PD).</w:t>
      </w:r>
    </w:p>
    <w:p w14:paraId="0D1A1824" w14:textId="77777777" w:rsidR="00C219C1" w:rsidRPr="005F3FD8" w:rsidRDefault="00913C7A" w:rsidP="008C1C8F">
      <w:pPr>
        <w:pStyle w:val="Zkladntext"/>
        <w:spacing w:before="120" w:after="0" w:line="240" w:lineRule="auto"/>
        <w:ind w:firstLine="720"/>
        <w:jc w:val="both"/>
        <w:rPr>
          <w:rFonts w:ascii="Arial" w:hAnsi="Arial" w:cs="Arial"/>
        </w:rPr>
      </w:pPr>
      <w:r w:rsidRPr="005F3FD8">
        <w:rPr>
          <w:rFonts w:ascii="Arial" w:hAnsi="Arial" w:cs="Arial"/>
        </w:rPr>
        <w:t xml:space="preserve">Pro měření spotřeby bude osazena vodoměrná šachta v přístupovém chodníku nebo zeleném pásu u bytového domu. Bude požita vodoměrná šachta HUTIRA COMPOZIT. Umožňuje umístění vodoměrů stavební </w:t>
      </w:r>
      <w:proofErr w:type="gramStart"/>
      <w:r w:rsidRPr="005F3FD8">
        <w:rPr>
          <w:rFonts w:ascii="Arial" w:hAnsi="Arial" w:cs="Arial"/>
        </w:rPr>
        <w:t>délky  260</w:t>
      </w:r>
      <w:proofErr w:type="gramEnd"/>
      <w:r w:rsidRPr="005F3FD8">
        <w:rPr>
          <w:rFonts w:ascii="Arial" w:hAnsi="Arial" w:cs="Arial"/>
        </w:rPr>
        <w:t xml:space="preserve"> mm. Šachty COMPOZIT mají dostatečnou tepelnou izolaci pro použití v našich klimatických podmínkách a splňují požadavky na snadnou instalaci i provoz.  Při nutnosti uzavření vody, výměny a odečtu vodoměru není třeba do šachty vstupovat (vše je přístupné z terénu).</w:t>
      </w:r>
    </w:p>
    <w:p w14:paraId="5775B1A4" w14:textId="2304E035" w:rsidR="00913C7A" w:rsidRPr="005F3FD8" w:rsidRDefault="00913C7A" w:rsidP="008C1C8F">
      <w:pPr>
        <w:pStyle w:val="Zkladntext"/>
        <w:spacing w:before="120" w:after="0" w:line="240" w:lineRule="auto"/>
        <w:ind w:firstLine="720"/>
        <w:jc w:val="both"/>
        <w:rPr>
          <w:rFonts w:ascii="Arial" w:hAnsi="Arial" w:cs="Arial"/>
          <w:color w:val="00000A"/>
          <w:sz w:val="24"/>
          <w:szCs w:val="24"/>
        </w:rPr>
      </w:pPr>
      <w:r w:rsidRPr="005F3FD8">
        <w:rPr>
          <w:rFonts w:ascii="Arial" w:hAnsi="Arial" w:cs="Arial"/>
          <w:sz w:val="24"/>
          <w:szCs w:val="24"/>
          <w:u w:val="single"/>
        </w:rPr>
        <w:t>Bilance spotřeby pitné vody</w:t>
      </w:r>
    </w:p>
    <w:p w14:paraId="22E758D5" w14:textId="77777777" w:rsidR="00913C7A" w:rsidRPr="005F3FD8" w:rsidRDefault="00913C7A" w:rsidP="008C1C8F">
      <w:pPr>
        <w:spacing w:before="120" w:after="0" w:line="240" w:lineRule="auto"/>
        <w:jc w:val="both"/>
        <w:rPr>
          <w:rFonts w:ascii="Arial" w:hAnsi="Arial" w:cs="Arial"/>
          <w:color w:val="00000A"/>
          <w:lang w:eastAsia="ar-SA"/>
        </w:rPr>
      </w:pPr>
      <w:r w:rsidRPr="005F3FD8">
        <w:rPr>
          <w:rFonts w:ascii="Arial" w:hAnsi="Arial" w:cs="Arial"/>
          <w:color w:val="00000A"/>
        </w:rPr>
        <w:t>Jeden</w:t>
      </w:r>
      <w:r w:rsidRPr="005F3FD8">
        <w:rPr>
          <w:rFonts w:ascii="Arial" w:hAnsi="Arial" w:cs="Arial"/>
        </w:rPr>
        <w:t xml:space="preserve"> bytový dům </w:t>
      </w:r>
      <w:proofErr w:type="gramStart"/>
      <w:r w:rsidRPr="005F3FD8">
        <w:rPr>
          <w:rFonts w:ascii="Arial" w:hAnsi="Arial" w:cs="Arial"/>
        </w:rPr>
        <w:t>( 17</w:t>
      </w:r>
      <w:proofErr w:type="gramEnd"/>
      <w:r w:rsidRPr="005F3FD8">
        <w:rPr>
          <w:rFonts w:ascii="Arial" w:hAnsi="Arial" w:cs="Arial"/>
        </w:rPr>
        <w:t xml:space="preserve"> bytových jednotek)</w:t>
      </w:r>
    </w:p>
    <w:p w14:paraId="20479E46" w14:textId="77777777" w:rsidR="00913C7A" w:rsidRPr="005F3FD8" w:rsidRDefault="00913C7A" w:rsidP="00913C7A">
      <w:pPr>
        <w:pStyle w:val="4993uroven"/>
        <w:widowControl/>
        <w:spacing w:before="0" w:line="240" w:lineRule="auto"/>
        <w:ind w:left="0" w:firstLine="709"/>
        <w:jc w:val="both"/>
        <w:rPr>
          <w:color w:val="00000A"/>
          <w:sz w:val="22"/>
          <w:szCs w:val="22"/>
        </w:rPr>
      </w:pPr>
      <w:r w:rsidRPr="005F3FD8">
        <w:rPr>
          <w:color w:val="00000A"/>
          <w:sz w:val="22"/>
          <w:szCs w:val="22"/>
        </w:rPr>
        <w:t xml:space="preserve">Výpočtový průtok studené vody dle ČSN  </w:t>
      </w:r>
      <w:proofErr w:type="gramStart"/>
      <w:r w:rsidRPr="005F3FD8">
        <w:rPr>
          <w:color w:val="00000A"/>
          <w:sz w:val="22"/>
          <w:szCs w:val="22"/>
        </w:rPr>
        <w:t xml:space="preserve">755455  </w:t>
      </w:r>
      <w:proofErr w:type="spellStart"/>
      <w:r w:rsidRPr="005F3FD8">
        <w:rPr>
          <w:b/>
          <w:bCs/>
          <w:color w:val="00000A"/>
          <w:sz w:val="22"/>
          <w:szCs w:val="22"/>
        </w:rPr>
        <w:t>Qd</w:t>
      </w:r>
      <w:proofErr w:type="spellEnd"/>
      <w:proofErr w:type="gramEnd"/>
      <w:r w:rsidRPr="005F3FD8">
        <w:rPr>
          <w:b/>
          <w:bCs/>
          <w:color w:val="00000A"/>
          <w:sz w:val="22"/>
          <w:szCs w:val="22"/>
        </w:rPr>
        <w:t xml:space="preserve"> = 2,0 l/s. </w:t>
      </w:r>
    </w:p>
    <w:p w14:paraId="768FB46D" w14:textId="77777777" w:rsidR="00913C7A" w:rsidRPr="005F3FD8" w:rsidRDefault="00913C7A" w:rsidP="00913C7A">
      <w:pPr>
        <w:pStyle w:val="4993uroven"/>
        <w:widowControl/>
        <w:spacing w:before="0" w:line="240" w:lineRule="auto"/>
        <w:ind w:left="0" w:firstLine="709"/>
        <w:jc w:val="both"/>
        <w:rPr>
          <w:color w:val="00000A"/>
          <w:sz w:val="22"/>
          <w:szCs w:val="22"/>
        </w:rPr>
      </w:pPr>
    </w:p>
    <w:p w14:paraId="0209A101" w14:textId="77777777" w:rsidR="00913C7A" w:rsidRPr="005F3FD8" w:rsidRDefault="00913C7A" w:rsidP="00913C7A">
      <w:pPr>
        <w:pStyle w:val="4993uroven"/>
        <w:widowControl/>
        <w:spacing w:before="0" w:line="240" w:lineRule="auto"/>
        <w:ind w:left="0" w:firstLine="709"/>
        <w:jc w:val="both"/>
        <w:rPr>
          <w:color w:val="00000A"/>
          <w:sz w:val="22"/>
          <w:szCs w:val="22"/>
        </w:rPr>
      </w:pPr>
      <w:r w:rsidRPr="005F3FD8">
        <w:rPr>
          <w:color w:val="00000A"/>
          <w:sz w:val="22"/>
          <w:szCs w:val="22"/>
        </w:rPr>
        <w:t>Spotřeba vody dle Vyhl. 120/2011 Sb.</w:t>
      </w:r>
    </w:p>
    <w:p w14:paraId="467249F4" w14:textId="77777777" w:rsidR="00913C7A" w:rsidRPr="005F3FD8" w:rsidRDefault="00913C7A" w:rsidP="00913C7A">
      <w:pPr>
        <w:pStyle w:val="4993uroven"/>
        <w:widowControl/>
        <w:spacing w:before="0" w:line="240" w:lineRule="auto"/>
        <w:ind w:left="0" w:firstLine="709"/>
        <w:jc w:val="both"/>
        <w:rPr>
          <w:color w:val="00000A"/>
          <w:sz w:val="22"/>
          <w:szCs w:val="22"/>
        </w:rPr>
      </w:pPr>
      <w:r w:rsidRPr="005F3FD8">
        <w:rPr>
          <w:color w:val="00000A"/>
          <w:sz w:val="22"/>
          <w:szCs w:val="22"/>
        </w:rPr>
        <w:t xml:space="preserve">Směrná čísla roční spotřeby vody </w:t>
      </w:r>
    </w:p>
    <w:p w14:paraId="298BDE07" w14:textId="77777777" w:rsidR="00913C7A" w:rsidRPr="005F3FD8" w:rsidRDefault="00913C7A" w:rsidP="00913C7A">
      <w:pPr>
        <w:pStyle w:val="4993uroven"/>
        <w:widowControl/>
        <w:spacing w:before="0" w:line="240" w:lineRule="auto"/>
        <w:ind w:left="0" w:firstLine="709"/>
        <w:jc w:val="both"/>
        <w:rPr>
          <w:color w:val="00000A"/>
          <w:sz w:val="22"/>
          <w:szCs w:val="22"/>
        </w:rPr>
      </w:pPr>
      <w:r w:rsidRPr="005F3FD8">
        <w:rPr>
          <w:color w:val="00000A"/>
          <w:sz w:val="22"/>
          <w:szCs w:val="22"/>
        </w:rPr>
        <w:t xml:space="preserve">            Bytový fond</w:t>
      </w:r>
    </w:p>
    <w:p w14:paraId="75D1687D" w14:textId="77777777" w:rsidR="00913C7A" w:rsidRPr="005F3FD8" w:rsidRDefault="00913C7A" w:rsidP="00913C7A">
      <w:pPr>
        <w:pStyle w:val="4993uroven"/>
        <w:widowControl/>
        <w:spacing w:before="0" w:line="240" w:lineRule="auto"/>
        <w:ind w:left="0" w:firstLine="709"/>
        <w:jc w:val="both"/>
        <w:rPr>
          <w:color w:val="00000A"/>
          <w:sz w:val="22"/>
          <w:szCs w:val="22"/>
        </w:rPr>
      </w:pPr>
      <w:r w:rsidRPr="005F3FD8">
        <w:rPr>
          <w:color w:val="00000A"/>
          <w:sz w:val="22"/>
          <w:szCs w:val="22"/>
        </w:rPr>
        <w:t>byty 3. na jednoho obyvatele bytu s tekoucí teplou vodou za rok</w:t>
      </w:r>
      <w:r w:rsidRPr="005F3FD8">
        <w:rPr>
          <w:color w:val="00000A"/>
          <w:sz w:val="22"/>
          <w:szCs w:val="22"/>
        </w:rPr>
        <w:tab/>
        <w:t>35 m</w:t>
      </w:r>
      <w:r w:rsidRPr="005F3FD8">
        <w:rPr>
          <w:color w:val="00000A"/>
          <w:sz w:val="22"/>
          <w:szCs w:val="22"/>
          <w:vertAlign w:val="superscript"/>
        </w:rPr>
        <w:t>3</w:t>
      </w:r>
    </w:p>
    <w:p w14:paraId="7DA27B38" w14:textId="77777777" w:rsidR="00913C7A" w:rsidRPr="005F3FD8" w:rsidRDefault="00913C7A" w:rsidP="00913C7A">
      <w:pPr>
        <w:ind w:firstLine="708"/>
        <w:jc w:val="both"/>
        <w:rPr>
          <w:rFonts w:ascii="Arial" w:hAnsi="Arial" w:cs="Arial"/>
          <w:i/>
          <w:iCs/>
          <w:u w:val="single"/>
        </w:rPr>
      </w:pPr>
      <w:r w:rsidRPr="005F3FD8">
        <w:rPr>
          <w:rFonts w:ascii="Arial" w:hAnsi="Arial" w:cs="Arial"/>
          <w:color w:val="00000A"/>
          <w:lang w:eastAsia="ar-SA"/>
        </w:rPr>
        <w:t xml:space="preserve">Průměrná spotřeba    </w:t>
      </w:r>
      <w:proofErr w:type="spellStart"/>
      <w:r w:rsidRPr="005F3FD8">
        <w:rPr>
          <w:rFonts w:ascii="Arial" w:hAnsi="Arial" w:cs="Arial"/>
          <w:color w:val="00000A"/>
          <w:lang w:eastAsia="ar-SA"/>
        </w:rPr>
        <w:t>QrBD</w:t>
      </w:r>
      <w:proofErr w:type="spellEnd"/>
      <w:r w:rsidRPr="005F3FD8">
        <w:rPr>
          <w:rFonts w:ascii="Arial" w:hAnsi="Arial" w:cs="Arial"/>
          <w:color w:val="00000A"/>
          <w:lang w:eastAsia="ar-SA"/>
        </w:rPr>
        <w:t xml:space="preserve"> = 35x3x17 = 1785 m</w:t>
      </w:r>
      <w:r w:rsidRPr="005F3FD8">
        <w:rPr>
          <w:rFonts w:ascii="Arial" w:hAnsi="Arial" w:cs="Arial"/>
          <w:color w:val="00000A"/>
          <w:position w:val="2"/>
          <w:vertAlign w:val="superscript"/>
          <w:lang w:eastAsia="ar-SA"/>
        </w:rPr>
        <w:t>3</w:t>
      </w:r>
      <w:r w:rsidRPr="005F3FD8">
        <w:rPr>
          <w:rFonts w:ascii="Arial" w:hAnsi="Arial" w:cs="Arial"/>
          <w:color w:val="00000A"/>
          <w:lang w:eastAsia="ar-SA"/>
        </w:rPr>
        <w:t xml:space="preserve">/rok </w:t>
      </w:r>
    </w:p>
    <w:p w14:paraId="79F05855" w14:textId="77777777" w:rsidR="00913C7A" w:rsidRPr="005F3FD8" w:rsidRDefault="00913C7A" w:rsidP="00692093">
      <w:pPr>
        <w:pStyle w:val="Nadpis6"/>
      </w:pPr>
      <w:r w:rsidRPr="005F3FD8">
        <w:t>Venkovní část domovního vodovodu</w:t>
      </w:r>
    </w:p>
    <w:p w14:paraId="1A4A6DCB"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Vodovod je řešena dle ČSN 755411, ČSN 755455, ČSN 736655, ČSN EN 806-2, ČSN EN 1717 a předpisů souvisejících.</w:t>
      </w:r>
    </w:p>
    <w:p w14:paraId="4AB24F56"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Přívod vody do objektu (technické místnosti) z vodoměrné šachty bude provedena z </w:t>
      </w:r>
      <w:r w:rsidRPr="005F3FD8">
        <w:rPr>
          <w:rFonts w:ascii="Arial" w:hAnsi="Arial" w:cs="Arial"/>
          <w:b/>
          <w:bCs/>
        </w:rPr>
        <w:t>HDPE 100 RC s vnějším ochranným pláštěm potrubí DN 50 (63x5,8) PN 10, řady SDR 11.</w:t>
      </w:r>
    </w:p>
    <w:p w14:paraId="359A685D" w14:textId="604CD7BB"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Potrubí bude uloženo v nezámrzné hloubce cca 1,2 m pod úrovní terénu, vedené v souladu s ČSN 736005 (prostorové uspořádání sítí). Sklon potrubí přednostně min. 0,3 % se stoupáním k vnitřnímu vodovodu tak, aby bylo potrubí vždy odvzdušněné. Uložení potrubí v zemi bude provedeno dle požadavků provozovatele. Lože pro potrubí bude tvořeno podsypem pod potrubím v </w:t>
      </w:r>
      <w:proofErr w:type="spellStart"/>
      <w:r w:rsidRPr="005F3FD8">
        <w:rPr>
          <w:rFonts w:ascii="Arial" w:hAnsi="Arial" w:cs="Arial"/>
        </w:rPr>
        <w:t>tl</w:t>
      </w:r>
      <w:proofErr w:type="spellEnd"/>
      <w:r w:rsidRPr="005F3FD8">
        <w:rPr>
          <w:rFonts w:ascii="Arial" w:hAnsi="Arial" w:cs="Arial"/>
        </w:rPr>
        <w:t xml:space="preserve">. min. 0,1 m s obsypem potrubí v min. </w:t>
      </w:r>
      <w:proofErr w:type="spellStart"/>
      <w:r w:rsidRPr="005F3FD8">
        <w:rPr>
          <w:rFonts w:ascii="Arial" w:hAnsi="Arial" w:cs="Arial"/>
        </w:rPr>
        <w:t>tl</w:t>
      </w:r>
      <w:proofErr w:type="spellEnd"/>
      <w:r w:rsidRPr="005F3FD8">
        <w:rPr>
          <w:rFonts w:ascii="Arial" w:hAnsi="Arial" w:cs="Arial"/>
        </w:rPr>
        <w:t xml:space="preserve">. 0,3 m nad vrchol potrubí. Zához rýhy bude proveden jemnozrnným materiálem a zpětně vykopanou zeminou při současném hutnění. Výkopek nesmí obsahovat zrna větší než 63 mm a větší množství ostrohranných zrn. Potrubí bude opatřeno vytyčovacím integrovaným vodičem. Měděný vytyčovací vodič bude uložen v pískovém zásypu ve výšce 10 cm na potrubím. Zkouška funkčnosti vytyčovacího vodiče a tlaková zkouška vodovodu bude provedena po dokončení terénních úprav za přítomnosti zástupce provozovatele. O </w:t>
      </w:r>
      <w:r w:rsidRPr="005F3FD8">
        <w:rPr>
          <w:rFonts w:ascii="Arial" w:hAnsi="Arial" w:cs="Arial"/>
        </w:rPr>
        <w:lastRenderedPageBreak/>
        <w:t xml:space="preserve">provedené kontrole bude </w:t>
      </w:r>
      <w:r w:rsidR="00F3582A" w:rsidRPr="005F3FD8">
        <w:rPr>
          <w:rFonts w:ascii="Arial" w:hAnsi="Arial" w:cs="Arial"/>
        </w:rPr>
        <w:t>vystaven</w:t>
      </w:r>
      <w:r w:rsidRPr="005F3FD8">
        <w:rPr>
          <w:rFonts w:ascii="Arial" w:hAnsi="Arial" w:cs="Arial"/>
        </w:rPr>
        <w:t xml:space="preserve"> písemný doklad </w:t>
      </w:r>
      <w:r w:rsidRPr="005F3FD8">
        <w:rPr>
          <w:rFonts w:ascii="Arial" w:hAnsi="Arial" w:cs="Arial"/>
          <w:b/>
          <w:bCs/>
        </w:rPr>
        <w:t>„Souhlas s provedením stavby“</w:t>
      </w:r>
      <w:r w:rsidRPr="005F3FD8">
        <w:rPr>
          <w:rFonts w:ascii="Arial" w:hAnsi="Arial" w:cs="Arial"/>
        </w:rPr>
        <w:t xml:space="preserve">, </w:t>
      </w:r>
      <w:r w:rsidRPr="005F3FD8">
        <w:rPr>
          <w:rFonts w:ascii="Arial" w:hAnsi="Arial" w:cs="Arial"/>
          <w:b/>
          <w:bCs/>
        </w:rPr>
        <w:t xml:space="preserve">„Protokol funkčnosti signalizačního vodiče“ </w:t>
      </w:r>
      <w:r w:rsidRPr="005F3FD8">
        <w:rPr>
          <w:rFonts w:ascii="Arial" w:hAnsi="Arial" w:cs="Arial"/>
        </w:rPr>
        <w:t xml:space="preserve">a </w:t>
      </w:r>
      <w:r w:rsidRPr="005F3FD8">
        <w:rPr>
          <w:rFonts w:ascii="Arial" w:hAnsi="Arial" w:cs="Arial"/>
          <w:b/>
          <w:bCs/>
        </w:rPr>
        <w:t>„Protokol o tlakové zkoušce“</w:t>
      </w:r>
      <w:r w:rsidRPr="005F3FD8">
        <w:rPr>
          <w:rFonts w:ascii="Arial" w:hAnsi="Arial" w:cs="Arial"/>
        </w:rPr>
        <w:t xml:space="preserve">. Vodovodní potrubí bude opatřeno výstražnou folií bílé barvy, která bude uložena na zásyp potrubí.  </w:t>
      </w:r>
    </w:p>
    <w:p w14:paraId="7FA2949E" w14:textId="77777777" w:rsidR="00913C7A" w:rsidRPr="005F3FD8" w:rsidRDefault="00913C7A" w:rsidP="008C1C8F">
      <w:pPr>
        <w:spacing w:before="120" w:after="0" w:line="240" w:lineRule="auto"/>
        <w:ind w:firstLine="708"/>
        <w:jc w:val="both"/>
        <w:rPr>
          <w:rFonts w:ascii="Arial" w:hAnsi="Arial" w:cs="Arial"/>
          <w:b/>
          <w:bCs/>
          <w:i/>
          <w:iCs/>
          <w:u w:val="single"/>
        </w:rPr>
      </w:pPr>
      <w:r w:rsidRPr="005F3FD8">
        <w:rPr>
          <w:rFonts w:ascii="Arial" w:hAnsi="Arial" w:cs="Arial"/>
        </w:rPr>
        <w:t xml:space="preserve">Po zhutnění bude pozemek uveden do původního stavu. Zemní práce budou prováděny v souladu s ČSN 733055. Část potrubí vedená pod komunikací bude uložena do chráničky. </w:t>
      </w:r>
    </w:p>
    <w:p w14:paraId="135C8F47" w14:textId="3D27629E" w:rsidR="00913C7A" w:rsidRPr="005F3FD8" w:rsidRDefault="00913C7A" w:rsidP="00692093">
      <w:pPr>
        <w:pStyle w:val="Nadpis6"/>
      </w:pPr>
      <w:r w:rsidRPr="005F3FD8">
        <w:t>Vnitřní vodovod</w:t>
      </w:r>
    </w:p>
    <w:p w14:paraId="26530CDE" w14:textId="77777777" w:rsidR="00913C7A" w:rsidRPr="005F3FD8" w:rsidRDefault="00913C7A" w:rsidP="008C1C8F">
      <w:pPr>
        <w:spacing w:before="120" w:after="0" w:line="240" w:lineRule="auto"/>
        <w:ind w:firstLine="708"/>
        <w:jc w:val="both"/>
        <w:rPr>
          <w:rFonts w:ascii="Arial" w:hAnsi="Arial" w:cs="Arial"/>
          <w:b/>
          <w:bCs/>
          <w:i/>
          <w:iCs/>
        </w:rPr>
      </w:pPr>
      <w:r w:rsidRPr="005F3FD8">
        <w:rPr>
          <w:rFonts w:ascii="Arial" w:hAnsi="Arial" w:cs="Arial"/>
        </w:rPr>
        <w:t>Projekt vnitřního vodovodu je řešen dle ČSN 755455, ČSN 755409, ČSN EN 806, ČSN EN 1717, ČSN 730873, ČSN 060830, ČSN 060320 a předpisů souvisejících.</w:t>
      </w:r>
    </w:p>
    <w:p w14:paraId="29A4F5CA"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Na potrubí budou provedeny dvě samostatně uzavíratelné větve s možností vypouštění – rozvod požární vody a spotřební rozvod studené vody. Napojení požární vody bude dále řešeno přes kontrolovatelnou zpětnou klapku (ochranná jednotka proti zpětnému průtoku) v souladu s EN 1717. </w:t>
      </w:r>
    </w:p>
    <w:p w14:paraId="38760A45" w14:textId="77777777" w:rsidR="00913C7A" w:rsidRPr="005F3FD8" w:rsidRDefault="00913C7A" w:rsidP="008C1C8F">
      <w:pPr>
        <w:spacing w:before="120" w:after="0" w:line="240" w:lineRule="auto"/>
        <w:ind w:firstLine="708"/>
        <w:jc w:val="both"/>
        <w:rPr>
          <w:rFonts w:ascii="Arial" w:hAnsi="Arial" w:cs="Arial"/>
          <w:i/>
          <w:iCs/>
        </w:rPr>
      </w:pPr>
      <w:r w:rsidRPr="005F3FD8">
        <w:rPr>
          <w:rFonts w:ascii="Arial" w:hAnsi="Arial" w:cs="Arial"/>
        </w:rPr>
        <w:t>Vodovodní potrubí pro rozvod požární vody bude provedeno z potrubí ocelového pozinkovaného a bude zajišťovat potřebné množství požární vody pro</w:t>
      </w:r>
      <w:r w:rsidRPr="005F3FD8">
        <w:rPr>
          <w:rFonts w:ascii="Arial" w:hAnsi="Arial" w:cs="Arial"/>
          <w:b/>
          <w:bCs/>
        </w:rPr>
        <w:t xml:space="preserve"> tři</w:t>
      </w:r>
      <w:r w:rsidRPr="005F3FD8">
        <w:rPr>
          <w:rFonts w:ascii="Arial" w:hAnsi="Arial" w:cs="Arial"/>
        </w:rPr>
        <w:t xml:space="preserve"> vnitřní nástěnné hydranty D25 s tvarově stálou hadicí délky 30 m o jmenovité světlosti 19 mm, uzavíratelná proudnice s průtokem alespoň 0,3 l/s, hydrodynamický přetlak min 0,2 </w:t>
      </w:r>
      <w:proofErr w:type="spellStart"/>
      <w:r w:rsidRPr="005F3FD8">
        <w:rPr>
          <w:rFonts w:ascii="Arial" w:hAnsi="Arial" w:cs="Arial"/>
        </w:rPr>
        <w:t>MPa</w:t>
      </w:r>
      <w:proofErr w:type="spellEnd"/>
      <w:r w:rsidRPr="005F3FD8">
        <w:rPr>
          <w:rFonts w:ascii="Arial" w:hAnsi="Arial" w:cs="Arial"/>
        </w:rPr>
        <w:t xml:space="preserve">. Hydrantové skříně s výzbrojí budou umístěny dle požadavků PBŘ. Hadicové systémy budou osazeny ve výšce 1,1 až 1,3 m nad podlahou. Potrubní rozvody k hydrantům a napojení hydrantů bude provedeno v souladu s ČSN 73 0873 a požadavky požární zprávy. </w:t>
      </w:r>
    </w:p>
    <w:p w14:paraId="2374C246"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i/>
          <w:iCs/>
        </w:rPr>
        <w:t>Pro návrh rozvodné sítě se počítá se současným použitím nejvýše dvou hadicových systémů na jednom stoupacím potrubí. Při více stoupacích potrubích v objektu se uvažuje se současným zásobováním vodou nejvýše tří vnitřních odběrních míst.</w:t>
      </w:r>
    </w:p>
    <w:p w14:paraId="2E4B994E"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Rozvody potrubí zásobující jednotlivé zařizovací předměty studenou pitnou vodou a také rozvody teplé užitkové vody vč. její cirkulace budou provedeny z potrubí PP-RCT s hliníkovou vložkou SDR 7,4 (S 3,2) </w:t>
      </w:r>
      <w:proofErr w:type="gramStart"/>
      <w:r w:rsidRPr="005F3FD8">
        <w:rPr>
          <w:rFonts w:ascii="Arial" w:hAnsi="Arial" w:cs="Arial"/>
        </w:rPr>
        <w:t>STABI  Plus</w:t>
      </w:r>
      <w:proofErr w:type="gramEnd"/>
      <w:r w:rsidRPr="005F3FD8">
        <w:rPr>
          <w:rFonts w:ascii="Arial" w:hAnsi="Arial" w:cs="Arial"/>
        </w:rPr>
        <w:t xml:space="preserve"> (</w:t>
      </w:r>
      <w:proofErr w:type="spellStart"/>
      <w:r w:rsidRPr="005F3FD8">
        <w:rPr>
          <w:rFonts w:ascii="Arial" w:hAnsi="Arial" w:cs="Arial"/>
        </w:rPr>
        <w:t>Wavin</w:t>
      </w:r>
      <w:proofErr w:type="spellEnd"/>
      <w:r w:rsidRPr="005F3FD8">
        <w:rPr>
          <w:rFonts w:ascii="Arial" w:hAnsi="Arial" w:cs="Arial"/>
        </w:rPr>
        <w:t xml:space="preserve"> </w:t>
      </w:r>
      <w:proofErr w:type="spellStart"/>
      <w:r w:rsidRPr="005F3FD8">
        <w:rPr>
          <w:rFonts w:ascii="Arial" w:hAnsi="Arial" w:cs="Arial"/>
        </w:rPr>
        <w:t>Ekoplastik</w:t>
      </w:r>
      <w:proofErr w:type="spellEnd"/>
      <w:r w:rsidRPr="005F3FD8">
        <w:rPr>
          <w:rFonts w:ascii="Arial" w:hAnsi="Arial" w:cs="Arial"/>
        </w:rPr>
        <w:t xml:space="preserve">). </w:t>
      </w:r>
    </w:p>
    <w:p w14:paraId="25450D1F"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Pro snížení hluku vytvářeného v potrubí se použijí pružné </w:t>
      </w:r>
      <w:proofErr w:type="spellStart"/>
      <w:r w:rsidRPr="005F3FD8">
        <w:rPr>
          <w:rFonts w:ascii="Arial" w:hAnsi="Arial" w:cs="Arial"/>
        </w:rPr>
        <w:t>příchyty</w:t>
      </w:r>
      <w:proofErr w:type="spellEnd"/>
      <w:r w:rsidRPr="005F3FD8">
        <w:rPr>
          <w:rFonts w:ascii="Arial" w:hAnsi="Arial" w:cs="Arial"/>
        </w:rPr>
        <w:t xml:space="preserve"> potrubí nebo pružné vložky mezi potrubím a příchytkou. Délková roztažnost potrubí bude eliminována provedením potrubí a osazením pevných bodů.</w:t>
      </w:r>
    </w:p>
    <w:p w14:paraId="6515122F" w14:textId="77777777" w:rsidR="00913C7A" w:rsidRPr="005F3FD8" w:rsidRDefault="00913C7A" w:rsidP="008C1C8F">
      <w:pPr>
        <w:spacing w:before="120" w:after="0" w:line="240" w:lineRule="auto"/>
        <w:ind w:firstLine="708"/>
        <w:jc w:val="both"/>
        <w:rPr>
          <w:rFonts w:ascii="Arial" w:hAnsi="Arial" w:cs="Arial"/>
          <w:b/>
          <w:bCs/>
          <w:i/>
          <w:iCs/>
        </w:rPr>
      </w:pPr>
      <w:r w:rsidRPr="005F3FD8">
        <w:rPr>
          <w:rFonts w:ascii="Arial" w:hAnsi="Arial" w:cs="Arial"/>
        </w:rPr>
        <w:t xml:space="preserve">Potrubní rozvody budou izolovány dle Vyhl. č. 193/2007 Sb. </w:t>
      </w:r>
    </w:p>
    <w:p w14:paraId="7467908E" w14:textId="77777777" w:rsidR="00913C7A" w:rsidRPr="005F3FD8" w:rsidRDefault="00913C7A" w:rsidP="00692093">
      <w:pPr>
        <w:pStyle w:val="Nadpis6"/>
      </w:pPr>
      <w:r w:rsidRPr="005F3FD8">
        <w:t>Armatury</w:t>
      </w:r>
    </w:p>
    <w:p w14:paraId="44217E9D"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b/>
          <w:bCs/>
          <w:i/>
          <w:iCs/>
        </w:rPr>
        <w:tab/>
      </w:r>
      <w:r w:rsidRPr="005F3FD8">
        <w:rPr>
          <w:rFonts w:ascii="Arial" w:hAnsi="Arial" w:cs="Arial"/>
        </w:rPr>
        <w:t xml:space="preserve">Vodovodní potrubí v objektu bude ukončeno HUV </w:t>
      </w:r>
      <w:proofErr w:type="gramStart"/>
      <w:r w:rsidRPr="005F3FD8">
        <w:rPr>
          <w:rFonts w:ascii="Arial" w:hAnsi="Arial" w:cs="Arial"/>
        </w:rPr>
        <w:t>objektu - kulovým</w:t>
      </w:r>
      <w:proofErr w:type="gramEnd"/>
      <w:r w:rsidRPr="005F3FD8">
        <w:rPr>
          <w:rFonts w:ascii="Arial" w:hAnsi="Arial" w:cs="Arial"/>
        </w:rPr>
        <w:t xml:space="preserve"> kohoutem DN 50. Na potrubí vnitřního vodovodu budou osazeny kulové kohouty pro uzavření a vypuštění jednotlivých stoupacích potrubí vodovodu event. pro uzavření jednotlivých provozních celků. </w:t>
      </w:r>
    </w:p>
    <w:p w14:paraId="54031D95"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rPr>
        <w:tab/>
        <w:t xml:space="preserve">Před každým zařízením bude osazena uzavírací armatura v souladu s EN 806-2. </w:t>
      </w:r>
    </w:p>
    <w:p w14:paraId="1692C116" w14:textId="3C989FC9" w:rsidR="00913C7A" w:rsidRPr="005F3FD8" w:rsidRDefault="00913C7A" w:rsidP="008C1C8F">
      <w:pPr>
        <w:spacing w:before="120" w:after="0" w:line="240" w:lineRule="auto"/>
        <w:jc w:val="both"/>
        <w:rPr>
          <w:rFonts w:ascii="Arial" w:hAnsi="Arial" w:cs="Arial"/>
        </w:rPr>
      </w:pPr>
      <w:r w:rsidRPr="005F3FD8">
        <w:rPr>
          <w:rFonts w:ascii="Arial" w:hAnsi="Arial" w:cs="Arial"/>
        </w:rPr>
        <w:t xml:space="preserve"> </w:t>
      </w:r>
      <w:r w:rsidRPr="005F3FD8">
        <w:rPr>
          <w:rFonts w:ascii="Arial" w:hAnsi="Arial" w:cs="Arial"/>
        </w:rPr>
        <w:tab/>
        <w:t>Každá bytová jednotka bude osazena impulsním vodoměrem a dvěma kulovými kohouty (DN 20) na studené i teplé vodě pro měření potřeby vody s dálkovým odečtem.</w:t>
      </w:r>
    </w:p>
    <w:p w14:paraId="624524D5" w14:textId="3D1CCA1C" w:rsidR="00913C7A" w:rsidRPr="005F3FD8" w:rsidRDefault="00913C7A" w:rsidP="00692093">
      <w:pPr>
        <w:pStyle w:val="Nadpis6"/>
        <w:rPr>
          <w:sz w:val="24"/>
          <w:szCs w:val="24"/>
        </w:rPr>
      </w:pPr>
      <w:r w:rsidRPr="005F3FD8">
        <w:tab/>
        <w:t>Ohřev teplé vody</w:t>
      </w:r>
    </w:p>
    <w:p w14:paraId="11A2D9D2" w14:textId="1D842421" w:rsidR="00913C7A" w:rsidRPr="005F3FD8" w:rsidRDefault="00913C7A" w:rsidP="005F3FD8">
      <w:pPr>
        <w:tabs>
          <w:tab w:val="left" w:pos="2505"/>
        </w:tabs>
        <w:spacing w:before="120" w:after="0" w:line="240" w:lineRule="auto"/>
        <w:ind w:firstLine="709"/>
        <w:jc w:val="both"/>
        <w:rPr>
          <w:rFonts w:ascii="Arial" w:hAnsi="Arial" w:cs="Arial"/>
        </w:rPr>
      </w:pPr>
      <w:r w:rsidRPr="005F3FD8">
        <w:rPr>
          <w:rFonts w:ascii="Arial" w:hAnsi="Arial" w:cs="Arial"/>
        </w:rPr>
        <w:t xml:space="preserve">Ohřev teplé vody je realizován topnou vodou pomocí tepelných čerpadle. Ohřev TUV bude prováděn v „negativním“ zásobníku (např. FW 756/3) se </w:t>
      </w:r>
      <w:r w:rsidR="00C219C1" w:rsidRPr="005F3FD8">
        <w:rPr>
          <w:rFonts w:ascii="Arial" w:hAnsi="Arial" w:cs="Arial"/>
        </w:rPr>
        <w:t>záložní el</w:t>
      </w:r>
      <w:r w:rsidRPr="005F3FD8">
        <w:rPr>
          <w:rFonts w:ascii="Arial" w:hAnsi="Arial" w:cs="Arial"/>
        </w:rPr>
        <w:t xml:space="preserve"> spirálou 12 kW. </w:t>
      </w:r>
      <w:r w:rsidRPr="005F3FD8">
        <w:rPr>
          <w:rFonts w:ascii="Arial" w:eastAsia="Helvetica" w:hAnsi="Arial" w:cs="Arial"/>
        </w:rPr>
        <w:t xml:space="preserve">Pro možnost rychlého dohřevu TUV, jsou tepelná </w:t>
      </w:r>
      <w:r w:rsidR="00C219C1" w:rsidRPr="005F3FD8">
        <w:rPr>
          <w:rFonts w:ascii="Arial" w:eastAsia="Helvetica" w:hAnsi="Arial" w:cs="Arial"/>
        </w:rPr>
        <w:t>čerpadla</w:t>
      </w:r>
      <w:r w:rsidRPr="005F3FD8">
        <w:rPr>
          <w:rFonts w:ascii="Arial" w:eastAsia="Helvetica" w:hAnsi="Arial" w:cs="Arial"/>
        </w:rPr>
        <w:t xml:space="preserve"> vybavena výměníkem HTR, který umožní vyrobit topnou vodu pro </w:t>
      </w:r>
      <w:r w:rsidR="00C219C1" w:rsidRPr="005F3FD8">
        <w:rPr>
          <w:rFonts w:ascii="Arial" w:eastAsia="Helvetica" w:hAnsi="Arial" w:cs="Arial"/>
        </w:rPr>
        <w:t>dohřátí zásobníku</w:t>
      </w:r>
      <w:r w:rsidRPr="005F3FD8">
        <w:rPr>
          <w:rFonts w:ascii="Arial" w:eastAsia="Helvetica" w:hAnsi="Arial" w:cs="Arial"/>
        </w:rPr>
        <w:t xml:space="preserve"> o teplotě až 70°C.</w:t>
      </w:r>
    </w:p>
    <w:p w14:paraId="040AC0F9" w14:textId="1061F483" w:rsidR="00913C7A" w:rsidRPr="005F3FD8" w:rsidRDefault="00913C7A" w:rsidP="005F3FD8">
      <w:pPr>
        <w:tabs>
          <w:tab w:val="left" w:pos="2505"/>
        </w:tabs>
        <w:spacing w:before="120" w:after="0" w:line="240" w:lineRule="auto"/>
        <w:ind w:firstLine="709"/>
        <w:jc w:val="both"/>
        <w:rPr>
          <w:rFonts w:ascii="Arial" w:eastAsia="Helvetica" w:hAnsi="Arial" w:cs="Arial"/>
        </w:rPr>
      </w:pPr>
      <w:r w:rsidRPr="005F3FD8">
        <w:rPr>
          <w:rFonts w:ascii="Arial" w:eastAsia="Helvetica" w:hAnsi="Arial" w:cs="Arial"/>
        </w:rPr>
        <w:t xml:space="preserve">Napojení přívodu ohřevu TV na vodovod musí být provedeno dle ČSN 06 0830 a pokynů výrobce. (uzávěr, zkušební kohout, zpětný ventil, pojistný ventil a tlakoměr – pro zásobníkový ohřev vč. osazení tlakové expanzní nádoby s    membránou pro ohřívače TV). Odtok od pojistných </w:t>
      </w:r>
      <w:r w:rsidR="00C219C1" w:rsidRPr="005F3FD8">
        <w:rPr>
          <w:rFonts w:ascii="Arial" w:eastAsia="Helvetica" w:hAnsi="Arial" w:cs="Arial"/>
        </w:rPr>
        <w:t>ventilů bude</w:t>
      </w:r>
      <w:r w:rsidRPr="005F3FD8">
        <w:rPr>
          <w:rFonts w:ascii="Arial" w:eastAsia="Helvetica" w:hAnsi="Arial" w:cs="Arial"/>
        </w:rPr>
        <w:t xml:space="preserve"> sveden přes zápachovou uzávěrku pro suchý stav do </w:t>
      </w:r>
      <w:r w:rsidR="00C219C1" w:rsidRPr="005F3FD8">
        <w:rPr>
          <w:rFonts w:ascii="Arial" w:eastAsia="Helvetica" w:hAnsi="Arial" w:cs="Arial"/>
        </w:rPr>
        <w:t>kanalizace. Ohřev</w:t>
      </w:r>
      <w:r w:rsidRPr="005F3FD8">
        <w:rPr>
          <w:rFonts w:ascii="Arial" w:eastAsia="Helvetica" w:hAnsi="Arial" w:cs="Arial"/>
        </w:rPr>
        <w:t xml:space="preserve"> TV bude zabezpečen elektrickými zásobníkovými ohřívači vody.</w:t>
      </w:r>
    </w:p>
    <w:p w14:paraId="43B3E85E" w14:textId="77777777" w:rsidR="00913C7A" w:rsidRPr="005F3FD8" w:rsidRDefault="00913C7A" w:rsidP="008C1C8F">
      <w:pPr>
        <w:spacing w:before="120" w:after="0" w:line="240" w:lineRule="auto"/>
        <w:ind w:firstLine="708"/>
        <w:jc w:val="both"/>
        <w:rPr>
          <w:rFonts w:ascii="Arial" w:hAnsi="Arial" w:cs="Arial"/>
          <w:i/>
          <w:iCs/>
        </w:rPr>
      </w:pPr>
      <w:r w:rsidRPr="005F3FD8">
        <w:rPr>
          <w:rFonts w:ascii="Arial" w:hAnsi="Arial" w:cs="Arial"/>
          <w:i/>
          <w:iCs/>
        </w:rPr>
        <w:t>Při provozu je nutno dodržet ČSN 060320 – Ohřívání užitkové vody a ČSN 830616 – Jakost teplé užitkové vody. Provoz a údržba vnitřního vodovodu se provádí dle ČSN EN 806-5, pokynů výrobců jednotlivých zařízení a ustanovení kapitoly 10 ČSN 755409.</w:t>
      </w:r>
    </w:p>
    <w:p w14:paraId="07F5BFF4" w14:textId="77777777" w:rsidR="00913C7A" w:rsidRPr="005F3FD8" w:rsidRDefault="00913C7A" w:rsidP="00692093">
      <w:pPr>
        <w:pStyle w:val="Nadpis6"/>
      </w:pPr>
      <w:r w:rsidRPr="005F3FD8">
        <w:t>Zařizovací předměty</w:t>
      </w:r>
    </w:p>
    <w:p w14:paraId="79D1AE62"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lastRenderedPageBreak/>
        <w:t>Zařizovací předměty jsou dané vybavením objektu a požadavky investora.</w:t>
      </w:r>
    </w:p>
    <w:p w14:paraId="7C1BCF06" w14:textId="0647F7D4"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Konkrétní typ zařizovacích předmětů upřesní investor (zpracovatel </w:t>
      </w:r>
      <w:r w:rsidR="00203936" w:rsidRPr="005F3FD8">
        <w:rPr>
          <w:rFonts w:ascii="Arial" w:hAnsi="Arial" w:cs="Arial"/>
        </w:rPr>
        <w:t>interiéru</w:t>
      </w:r>
      <w:r w:rsidRPr="005F3FD8">
        <w:rPr>
          <w:rFonts w:ascii="Arial" w:hAnsi="Arial" w:cs="Arial"/>
        </w:rPr>
        <w:t xml:space="preserve">) před objednáním. </w:t>
      </w:r>
    </w:p>
    <w:p w14:paraId="677C32CC" w14:textId="77777777" w:rsidR="00913C7A" w:rsidRPr="005F3FD8" w:rsidRDefault="00913C7A" w:rsidP="008C1C8F">
      <w:pPr>
        <w:spacing w:before="120" w:after="0" w:line="240" w:lineRule="auto"/>
        <w:ind w:firstLine="708"/>
        <w:jc w:val="both"/>
        <w:rPr>
          <w:rFonts w:ascii="Arial" w:hAnsi="Arial" w:cs="Arial"/>
          <w:b/>
          <w:bCs/>
          <w:i/>
          <w:iCs/>
        </w:rPr>
      </w:pPr>
      <w:r w:rsidRPr="005F3FD8">
        <w:rPr>
          <w:rFonts w:ascii="Arial" w:hAnsi="Arial" w:cs="Arial"/>
        </w:rPr>
        <w:t xml:space="preserve">Tlakové zkoušky budou prováděny dle ČSN 755409 a EN 806-4 před konečnými úpravami stavebních konstrukcí, tj. po většinou před zaklopením sádrokartonových konstrukcí. </w:t>
      </w:r>
    </w:p>
    <w:p w14:paraId="7D0D957F" w14:textId="77777777" w:rsidR="00913C7A" w:rsidRPr="00692093" w:rsidRDefault="00913C7A" w:rsidP="008C1C8F">
      <w:pPr>
        <w:spacing w:before="120" w:after="0" w:line="240" w:lineRule="auto"/>
        <w:jc w:val="both"/>
        <w:rPr>
          <w:rFonts w:ascii="Arial" w:hAnsi="Arial" w:cs="Arial"/>
          <w:b/>
          <w:bCs/>
          <w:u w:val="single"/>
        </w:rPr>
      </w:pPr>
      <w:r w:rsidRPr="00692093">
        <w:rPr>
          <w:rFonts w:ascii="Arial" w:hAnsi="Arial" w:cs="Arial"/>
          <w:b/>
          <w:bCs/>
          <w:u w:val="single"/>
        </w:rPr>
        <w:t>KANALIZACE</w:t>
      </w:r>
    </w:p>
    <w:p w14:paraId="16EB73B3"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rPr>
        <w:tab/>
        <w:t xml:space="preserve">Kanalizace je řešena jako oddílná. </w:t>
      </w:r>
    </w:p>
    <w:p w14:paraId="61C25B37"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rPr>
        <w:tab/>
        <w:t>Dešťová kanalizace viz. samostatná část PD.</w:t>
      </w:r>
    </w:p>
    <w:p w14:paraId="783227DE"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rPr>
        <w:tab/>
        <w:t>Splaškové vody z bytového domu budou gravitačně odváděny do nově budované stoky splaškové kanalizace.</w:t>
      </w:r>
    </w:p>
    <w:p w14:paraId="37305627"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Přípojka splaškové kanalizace PVC DN 200 je ukončená před objektem revizní šachtou (viz. samostatná část PD).</w:t>
      </w:r>
    </w:p>
    <w:p w14:paraId="62BE708A" w14:textId="77777777" w:rsidR="00913C7A" w:rsidRPr="005F3FD8" w:rsidRDefault="00913C7A" w:rsidP="008F69A8">
      <w:pPr>
        <w:pStyle w:val="Nadpis6"/>
      </w:pPr>
      <w:r w:rsidRPr="005F3FD8">
        <w:t>Kanalizace splašková</w:t>
      </w:r>
    </w:p>
    <w:p w14:paraId="73841266" w14:textId="77777777" w:rsidR="00203936"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Dokumentace domovní kanalizace byla zpracována podle ČSN 756101, ČSN 756760, ĆSN 756909, </w:t>
      </w:r>
      <w:proofErr w:type="spellStart"/>
      <w:r w:rsidRPr="005F3FD8">
        <w:rPr>
          <w:rFonts w:ascii="Arial" w:hAnsi="Arial" w:cs="Arial"/>
        </w:rPr>
        <w:t>Čsn</w:t>
      </w:r>
      <w:proofErr w:type="spellEnd"/>
      <w:r w:rsidRPr="005F3FD8">
        <w:rPr>
          <w:rFonts w:ascii="Arial" w:hAnsi="Arial" w:cs="Arial"/>
        </w:rPr>
        <w:t xml:space="preserve"> 736005, ČSN 733050, ČSN EN 12056-1, ČSN EN 12056-</w:t>
      </w:r>
      <w:proofErr w:type="gramStart"/>
      <w:r w:rsidRPr="005F3FD8">
        <w:rPr>
          <w:rFonts w:ascii="Arial" w:hAnsi="Arial" w:cs="Arial"/>
        </w:rPr>
        <w:t>2,  ČSN</w:t>
      </w:r>
      <w:proofErr w:type="gramEnd"/>
      <w:r w:rsidRPr="005F3FD8">
        <w:rPr>
          <w:rFonts w:ascii="Arial" w:hAnsi="Arial" w:cs="Arial"/>
        </w:rPr>
        <w:t xml:space="preserve"> EN 752-2, ČSN EN 752-3 a předpisů souvisejících. </w:t>
      </w:r>
    </w:p>
    <w:p w14:paraId="186CEFAB" w14:textId="5686269C" w:rsidR="00913C7A" w:rsidRPr="008F69A8" w:rsidRDefault="00913C7A" w:rsidP="008C1C8F">
      <w:pPr>
        <w:spacing w:before="120" w:after="0" w:line="240" w:lineRule="auto"/>
        <w:ind w:firstLine="708"/>
        <w:jc w:val="both"/>
        <w:rPr>
          <w:rFonts w:ascii="Arial" w:hAnsi="Arial" w:cs="Arial"/>
          <w:u w:val="single"/>
        </w:rPr>
      </w:pPr>
      <w:r w:rsidRPr="008F69A8">
        <w:rPr>
          <w:rFonts w:ascii="Arial" w:hAnsi="Arial" w:cs="Arial"/>
          <w:u w:val="single"/>
        </w:rPr>
        <w:t>Venkovní kanalizace splašková</w:t>
      </w:r>
    </w:p>
    <w:p w14:paraId="138D6B0F" w14:textId="77777777" w:rsidR="00913C7A" w:rsidRPr="005F3FD8" w:rsidRDefault="00913C7A" w:rsidP="008C1C8F">
      <w:pPr>
        <w:spacing w:before="120" w:after="0" w:line="240" w:lineRule="auto"/>
        <w:ind w:firstLine="708"/>
        <w:jc w:val="both"/>
        <w:rPr>
          <w:rFonts w:ascii="Arial" w:hAnsi="Arial" w:cs="Arial"/>
          <w:sz w:val="24"/>
          <w:szCs w:val="24"/>
        </w:rPr>
      </w:pPr>
      <w:r w:rsidRPr="005F3FD8">
        <w:rPr>
          <w:rFonts w:ascii="Arial" w:hAnsi="Arial" w:cs="Arial"/>
        </w:rPr>
        <w:t>Pro odvod splaškových vod byly uvažovány zařizovací předměty a prvky požadované investorem nebo dané vybavením objektu.</w:t>
      </w:r>
    </w:p>
    <w:p w14:paraId="3350D825" w14:textId="77777777" w:rsidR="00913C7A" w:rsidRPr="005F3FD8" w:rsidRDefault="00913C7A" w:rsidP="008C1C8F">
      <w:pPr>
        <w:spacing w:before="120" w:after="0" w:line="240" w:lineRule="auto"/>
        <w:ind w:firstLine="720"/>
        <w:jc w:val="both"/>
        <w:rPr>
          <w:rFonts w:ascii="Arial" w:hAnsi="Arial" w:cs="Arial"/>
          <w:sz w:val="24"/>
          <w:szCs w:val="24"/>
        </w:rPr>
      </w:pPr>
      <w:r w:rsidRPr="005F3FD8">
        <w:rPr>
          <w:rFonts w:ascii="Arial" w:hAnsi="Arial" w:cs="Arial"/>
          <w:sz w:val="24"/>
          <w:szCs w:val="24"/>
        </w:rPr>
        <w:t xml:space="preserve">Na veřejném prostranství před objektem bytového domu bude osazena revizní šachta </w:t>
      </w:r>
      <w:proofErr w:type="gramStart"/>
      <w:r w:rsidRPr="005F3FD8">
        <w:rPr>
          <w:rFonts w:ascii="Arial" w:hAnsi="Arial" w:cs="Arial"/>
          <w:sz w:val="24"/>
          <w:szCs w:val="24"/>
        </w:rPr>
        <w:t>z  PVC</w:t>
      </w:r>
      <w:proofErr w:type="gramEnd"/>
      <w:r w:rsidRPr="005F3FD8">
        <w:rPr>
          <w:rFonts w:ascii="Arial" w:hAnsi="Arial" w:cs="Arial"/>
          <w:sz w:val="24"/>
          <w:szCs w:val="24"/>
        </w:rPr>
        <w:t xml:space="preserve"> (DN 400) s  litinovým poklopem. Splaškové vody z bytového domu budou gravitačně odváděny do revizní </w:t>
      </w:r>
      <w:proofErr w:type="gramStart"/>
      <w:r w:rsidRPr="005F3FD8">
        <w:rPr>
          <w:rFonts w:ascii="Arial" w:hAnsi="Arial" w:cs="Arial"/>
          <w:sz w:val="24"/>
          <w:szCs w:val="24"/>
        </w:rPr>
        <w:t>šachty .</w:t>
      </w:r>
      <w:proofErr w:type="gramEnd"/>
    </w:p>
    <w:p w14:paraId="4CECADE1" w14:textId="48A02FA4"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Provedení </w:t>
      </w:r>
      <w:r w:rsidR="00562FC2" w:rsidRPr="005F3FD8">
        <w:rPr>
          <w:rFonts w:ascii="Arial" w:hAnsi="Arial" w:cs="Arial"/>
        </w:rPr>
        <w:t>venkovní</w:t>
      </w:r>
      <w:r w:rsidRPr="005F3FD8">
        <w:rPr>
          <w:rFonts w:ascii="Arial" w:hAnsi="Arial" w:cs="Arial"/>
        </w:rPr>
        <w:t xml:space="preserve"> gravitační kanalizace a šachet musí být v souladu s EN 1610 a ČSN 756101. Území od osy potrubí 1,5 m na každou stranu nesmí být zastavěné a osázené stromy.</w:t>
      </w:r>
    </w:p>
    <w:p w14:paraId="2ED77E0F"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Potrubí venkovní kanalizace je nutno položit v jednom spádu (min. 2 %) v souladu s ČSN 736005 (prostorové uspořádání sítí). Běžné krytí pro trubky SN 8 je 0,8 m na volných plochách bez provozu nebo s občasným provozem. Prochází-li potrubí pod základy budov apod. musí být zaručeno minimální krytí 15 cm nad trubkou, v opačném případě je nutno použít ochranné trubky. Vliv nestejného sedání potrubí a základů lze eliminovat použitím krátkých kusů trubek (0,5-1,0 m) zaústěných do průchodky.</w:t>
      </w:r>
    </w:p>
    <w:p w14:paraId="1C0BDFD1" w14:textId="5E10C96A"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 Doporučená šířka výkopu dle ČSN EN 1610 je vnější průměr trubky + 0,7 m. V závislosti na hloubce výkopu a kvalitě zeminy je nutno zvážit použití </w:t>
      </w:r>
      <w:r w:rsidR="00562FC2" w:rsidRPr="005F3FD8">
        <w:rPr>
          <w:rFonts w:ascii="Arial" w:hAnsi="Arial" w:cs="Arial"/>
        </w:rPr>
        <w:t>pažení (</w:t>
      </w:r>
      <w:r w:rsidRPr="005F3FD8">
        <w:rPr>
          <w:rFonts w:ascii="Arial" w:hAnsi="Arial" w:cs="Arial"/>
        </w:rPr>
        <w:t xml:space="preserve">viz. vyhláška ČÚBP a ČBÚ č.324/1990 Sb.) Trubky se ukládají do výkopu na zhutněnou pískovou nebo štěrkopískovou spodní vrstvu o min. tloušťce 10 cm. Lože musí být zhotoveno před položením trubky a trubky musí ležet na terénu v celé délce, je nutné zabránit vzniku bodových styků. Zemní práce budou prováděny v souladu s ČSN 733050, při výkopu se bude postupovat proti sklonu přípojky. </w:t>
      </w:r>
    </w:p>
    <w:p w14:paraId="0E960AA7" w14:textId="27FB5DD3"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Účinná vrstva (tj. pod trubkou, vedle </w:t>
      </w:r>
      <w:r w:rsidR="00562FC2" w:rsidRPr="005F3FD8">
        <w:rPr>
          <w:rFonts w:ascii="Arial" w:hAnsi="Arial" w:cs="Arial"/>
        </w:rPr>
        <w:t>ní a</w:t>
      </w:r>
      <w:r w:rsidRPr="005F3FD8">
        <w:rPr>
          <w:rFonts w:ascii="Arial" w:hAnsi="Arial" w:cs="Arial"/>
        </w:rPr>
        <w:t xml:space="preserve"> v min. </w:t>
      </w:r>
      <w:proofErr w:type="spellStart"/>
      <w:r w:rsidRPr="005F3FD8">
        <w:rPr>
          <w:rFonts w:ascii="Arial" w:hAnsi="Arial" w:cs="Arial"/>
        </w:rPr>
        <w:t>tl</w:t>
      </w:r>
      <w:proofErr w:type="spellEnd"/>
      <w:r w:rsidRPr="005F3FD8">
        <w:rPr>
          <w:rFonts w:ascii="Arial" w:hAnsi="Arial" w:cs="Arial"/>
        </w:rPr>
        <w:t xml:space="preserve">. 15 cm nad horním okrajem trubky) se provede zasypáním pískem nebo zeminou bez ostrohranných částic (zrnitost max. 22 mm). Násyp a hutnění se provádí po vrstvách cca </w:t>
      </w:r>
      <w:r w:rsidR="00562FC2" w:rsidRPr="005F3FD8">
        <w:rPr>
          <w:rFonts w:ascii="Arial" w:hAnsi="Arial" w:cs="Arial"/>
        </w:rPr>
        <w:t>10–15</w:t>
      </w:r>
      <w:r w:rsidRPr="005F3FD8">
        <w:rPr>
          <w:rFonts w:ascii="Arial" w:hAnsi="Arial" w:cs="Arial"/>
        </w:rPr>
        <w:t xml:space="preserve"> cm tlustých, hutní se ručně. Nad vrcholem trubky se nehutní až do výšky 30 cm. Zemní práce budou prováděny v souladu s ČSN 733050.</w:t>
      </w:r>
    </w:p>
    <w:p w14:paraId="41EE9977"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Předpokládaný výpočtový průtok splaškových odpadních vod </w:t>
      </w:r>
      <w:proofErr w:type="spellStart"/>
      <w:r w:rsidRPr="005F3FD8">
        <w:rPr>
          <w:rFonts w:ascii="Arial" w:hAnsi="Arial" w:cs="Arial"/>
          <w:b/>
          <w:bCs/>
        </w:rPr>
        <w:t>Qww</w:t>
      </w:r>
      <w:proofErr w:type="spellEnd"/>
      <w:r w:rsidRPr="005F3FD8">
        <w:rPr>
          <w:rFonts w:ascii="Arial" w:hAnsi="Arial" w:cs="Arial"/>
          <w:b/>
          <w:bCs/>
        </w:rPr>
        <w:t>=5,</w:t>
      </w:r>
      <w:proofErr w:type="gramStart"/>
      <w:r w:rsidRPr="005F3FD8">
        <w:rPr>
          <w:rFonts w:ascii="Arial" w:hAnsi="Arial" w:cs="Arial"/>
          <w:b/>
          <w:bCs/>
        </w:rPr>
        <w:t>7  l</w:t>
      </w:r>
      <w:proofErr w:type="gramEnd"/>
      <w:r w:rsidRPr="005F3FD8">
        <w:rPr>
          <w:rFonts w:ascii="Arial" w:hAnsi="Arial" w:cs="Arial"/>
          <w:b/>
          <w:bCs/>
        </w:rPr>
        <w:t>/s</w:t>
      </w:r>
      <w:r w:rsidRPr="005F3FD8">
        <w:rPr>
          <w:rFonts w:ascii="Arial" w:hAnsi="Arial" w:cs="Arial"/>
        </w:rPr>
        <w:t>.</w:t>
      </w:r>
    </w:p>
    <w:p w14:paraId="156BD8DC" w14:textId="18EE0D73" w:rsidR="00913C7A" w:rsidRPr="008F69A8" w:rsidRDefault="00913C7A" w:rsidP="008F69A8">
      <w:pPr>
        <w:spacing w:before="120" w:after="0" w:line="240" w:lineRule="auto"/>
        <w:ind w:firstLine="708"/>
        <w:jc w:val="both"/>
        <w:rPr>
          <w:rFonts w:ascii="Arial" w:hAnsi="Arial" w:cs="Arial"/>
          <w:u w:val="single"/>
        </w:rPr>
      </w:pPr>
      <w:r w:rsidRPr="008F69A8">
        <w:rPr>
          <w:rFonts w:ascii="Arial" w:hAnsi="Arial" w:cs="Arial"/>
          <w:u w:val="single"/>
        </w:rPr>
        <w:t>Vnitřní kanalizace splašková</w:t>
      </w:r>
    </w:p>
    <w:p w14:paraId="5D41EECF"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Pro odvádění splaškových vod </w:t>
      </w:r>
      <w:r w:rsidRPr="005F3FD8">
        <w:rPr>
          <w:rFonts w:ascii="Arial" w:hAnsi="Arial" w:cs="Arial"/>
          <w:b/>
          <w:bCs/>
        </w:rPr>
        <w:t>kanalizačními svody</w:t>
      </w:r>
      <w:r w:rsidRPr="005F3FD8">
        <w:rPr>
          <w:rFonts w:ascii="Arial" w:hAnsi="Arial" w:cs="Arial"/>
        </w:rPr>
        <w:t xml:space="preserve"> jsou navrženy trubky z PVC – systém KG vedené pod podlahou 1.NP ve spádu min. </w:t>
      </w:r>
      <w:proofErr w:type="gramStart"/>
      <w:r w:rsidRPr="005F3FD8">
        <w:rPr>
          <w:rFonts w:ascii="Arial" w:hAnsi="Arial" w:cs="Arial"/>
        </w:rPr>
        <w:t>2%</w:t>
      </w:r>
      <w:proofErr w:type="gramEnd"/>
      <w:r w:rsidRPr="005F3FD8">
        <w:rPr>
          <w:rFonts w:ascii="Arial" w:hAnsi="Arial" w:cs="Arial"/>
        </w:rPr>
        <w:t xml:space="preserve">. </w:t>
      </w:r>
    </w:p>
    <w:p w14:paraId="45735470" w14:textId="5E66E374"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Přechod mezi svislým a ležatým potrubím je proveden dvěm</w:t>
      </w:r>
      <w:r w:rsidR="00177A95">
        <w:rPr>
          <w:rFonts w:ascii="Arial" w:hAnsi="Arial" w:cs="Arial"/>
        </w:rPr>
        <w:t>a</w:t>
      </w:r>
      <w:r w:rsidRPr="005F3FD8">
        <w:rPr>
          <w:rFonts w:ascii="Arial" w:hAnsi="Arial" w:cs="Arial"/>
        </w:rPr>
        <w:t xml:space="preserve"> 45° koleny s mezikusem délky min. 200 mm. Napojení svislých odpadů je nutno zajistit proti posunutí. Svislá </w:t>
      </w:r>
      <w:r w:rsidRPr="005F3FD8">
        <w:rPr>
          <w:rFonts w:ascii="Arial" w:hAnsi="Arial" w:cs="Arial"/>
          <w:b/>
          <w:bCs/>
        </w:rPr>
        <w:t xml:space="preserve">odpadní </w:t>
      </w:r>
      <w:proofErr w:type="gramStart"/>
      <w:r w:rsidRPr="005F3FD8">
        <w:rPr>
          <w:rFonts w:ascii="Arial" w:hAnsi="Arial" w:cs="Arial"/>
          <w:b/>
          <w:bCs/>
        </w:rPr>
        <w:t>potrubí  a</w:t>
      </w:r>
      <w:proofErr w:type="gramEnd"/>
      <w:r w:rsidRPr="005F3FD8">
        <w:rPr>
          <w:rFonts w:ascii="Arial" w:hAnsi="Arial" w:cs="Arial"/>
          <w:b/>
          <w:bCs/>
        </w:rPr>
        <w:t xml:space="preserve"> připojovací potrubí </w:t>
      </w:r>
      <w:r w:rsidRPr="005F3FD8">
        <w:rPr>
          <w:rFonts w:ascii="Arial" w:hAnsi="Arial" w:cs="Arial"/>
        </w:rPr>
        <w:t xml:space="preserve">budou provedena z trubek PP – HT. Svislé odpadní potrubí bude </w:t>
      </w:r>
      <w:r w:rsidRPr="005F3FD8">
        <w:rPr>
          <w:rFonts w:ascii="Arial" w:hAnsi="Arial" w:cs="Arial"/>
        </w:rPr>
        <w:lastRenderedPageBreak/>
        <w:t>kotveno upevňovacími objímkami ve vzdálenostech udávaných výrobcem potrubí a vyvedeno nad střechu.</w:t>
      </w:r>
    </w:p>
    <w:p w14:paraId="747B3356"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Připojovací potrubí bude vedené ve drážkách ve zdi, v podlaze, v SDK podhledu. Minimální sklon připojovacího potrubí je 3 %. Napojení jednotlivých zařizovacích předmětů (vč. kondenzace od vzduchotechnických zařízení a úkapů pojistných ventilů) bude přes zápachové uzávěrky HL. Svislá odpadní </w:t>
      </w:r>
      <w:proofErr w:type="gramStart"/>
      <w:r w:rsidRPr="005F3FD8">
        <w:rPr>
          <w:rFonts w:ascii="Arial" w:hAnsi="Arial" w:cs="Arial"/>
        </w:rPr>
        <w:t>potrubí  a</w:t>
      </w:r>
      <w:proofErr w:type="gramEnd"/>
      <w:r w:rsidRPr="005F3FD8">
        <w:rPr>
          <w:rFonts w:ascii="Arial" w:hAnsi="Arial" w:cs="Arial"/>
        </w:rPr>
        <w:t xml:space="preserve"> připojovací potrubí budou provedena z trubek PP – HT. Svislé odpadní potrubí bude kotveno upevňovacími objímkami ve vzdálenostech udávaných výrobcem potrubí a vyvedeno nad střechu, kde bude osazena větrací hlavice event. ukončeno přivzdušňovacím ventilem. Na potrubí budou osazeny čistící kusy v souladu s ČSN 756760. Kanalizační potrubí vedené ve stavebních konstrukcích se ovine plstěnými pásy, nebo pásy MIRELON zabraňující rosení potrubí a snižující hlučnost při průtoku odpadní vody potrubím.</w:t>
      </w:r>
    </w:p>
    <w:p w14:paraId="40B93340"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Po ukončení montážních prací a před uvedením kanalizace do provozu bude provedena technická prohlídka. Zkouška vodotěsnosti svodného potrubí a plynotěsnosti odpadního, připojovacího a větracího potrubí vnitřní kanalizace se provede dle ČSN 756760. O provedené technické prohlídce a zkouškách se provede záznam. </w:t>
      </w:r>
    </w:p>
    <w:p w14:paraId="1A8C0C81" w14:textId="1985154A" w:rsidR="00913C7A" w:rsidRPr="005F3FD8" w:rsidRDefault="00913C7A" w:rsidP="00F03B38">
      <w:pPr>
        <w:pStyle w:val="Nadpis4"/>
      </w:pPr>
      <w:bookmarkStart w:id="12" w:name="_Toc87597155"/>
      <w:r w:rsidRPr="005F3FD8">
        <w:t xml:space="preserve">C) </w:t>
      </w:r>
      <w:r w:rsidR="004C42EC" w:rsidRPr="005F3FD8">
        <w:t>Vzduchotechnika</w:t>
      </w:r>
      <w:bookmarkEnd w:id="12"/>
    </w:p>
    <w:p w14:paraId="03C537B2"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rPr>
        <w:t>PD byla zpracována v souladu s EN 15665/Z1, ČSN 127010, ČSN 15423, ČSN 730872, NV 272/2011 Sb. a předpisy souvisejícími.</w:t>
      </w:r>
    </w:p>
    <w:p w14:paraId="3FF656B8" w14:textId="77777777" w:rsidR="00913C7A" w:rsidRPr="005F3FD8" w:rsidRDefault="00913C7A" w:rsidP="008C1C8F">
      <w:pPr>
        <w:pStyle w:val="Normlnweb"/>
        <w:spacing w:before="120" w:after="0"/>
        <w:ind w:firstLine="708"/>
        <w:jc w:val="both"/>
        <w:rPr>
          <w:rFonts w:ascii="Arial" w:hAnsi="Arial" w:cs="Arial"/>
        </w:rPr>
      </w:pPr>
      <w:r w:rsidRPr="005F3FD8">
        <w:rPr>
          <w:rFonts w:ascii="Arial" w:hAnsi="Arial" w:cs="Arial"/>
        </w:rPr>
        <w:t xml:space="preserve">Režim větrání musí být upraven v souladu s Vyhl. č. 6/2003 </w:t>
      </w:r>
      <w:proofErr w:type="spellStart"/>
      <w:r w:rsidRPr="005F3FD8">
        <w:rPr>
          <w:rFonts w:ascii="Arial" w:hAnsi="Arial" w:cs="Arial"/>
        </w:rPr>
        <w:t>Sb</w:t>
      </w:r>
      <w:proofErr w:type="spellEnd"/>
      <w:r w:rsidRPr="005F3FD8">
        <w:rPr>
          <w:rFonts w:ascii="Arial" w:hAnsi="Arial" w:cs="Arial"/>
        </w:rPr>
        <w:t xml:space="preserve">, </w:t>
      </w:r>
      <w:proofErr w:type="spellStart"/>
      <w:r w:rsidRPr="005F3FD8">
        <w:rPr>
          <w:rFonts w:ascii="Arial" w:hAnsi="Arial" w:cs="Arial"/>
        </w:rPr>
        <w:t>Vyhl</w:t>
      </w:r>
      <w:proofErr w:type="spellEnd"/>
      <w:r w:rsidRPr="005F3FD8">
        <w:rPr>
          <w:rFonts w:ascii="Arial" w:hAnsi="Arial" w:cs="Arial"/>
        </w:rPr>
        <w:t>. 20/2012 Sb.</w:t>
      </w:r>
    </w:p>
    <w:p w14:paraId="6869AD61" w14:textId="77777777" w:rsidR="00913C7A" w:rsidRPr="005F3FD8" w:rsidRDefault="00913C7A" w:rsidP="008C1C8F">
      <w:pPr>
        <w:pStyle w:val="Normlnweb"/>
        <w:spacing w:before="120" w:after="0"/>
        <w:ind w:firstLine="708"/>
        <w:jc w:val="both"/>
        <w:rPr>
          <w:rFonts w:ascii="Arial" w:hAnsi="Arial" w:cs="Arial"/>
        </w:rPr>
      </w:pPr>
      <w:r w:rsidRPr="005F3FD8">
        <w:rPr>
          <w:rFonts w:ascii="Arial" w:hAnsi="Arial" w:cs="Arial"/>
        </w:rPr>
        <w:t>Veškeré pobytové místnosti jsou větrány přirozeně – okny.</w:t>
      </w:r>
    </w:p>
    <w:p w14:paraId="392D4897" w14:textId="19BFD8AB" w:rsidR="00913C7A" w:rsidRPr="005F3FD8" w:rsidRDefault="00913C7A" w:rsidP="008C1C8F">
      <w:pPr>
        <w:spacing w:before="120" w:after="0" w:line="240" w:lineRule="auto"/>
        <w:jc w:val="both"/>
        <w:rPr>
          <w:rFonts w:ascii="Arial" w:hAnsi="Arial" w:cs="Arial"/>
        </w:rPr>
      </w:pPr>
      <w:r w:rsidRPr="005F3FD8">
        <w:rPr>
          <w:rFonts w:ascii="Arial" w:hAnsi="Arial" w:cs="Arial"/>
        </w:rPr>
        <w:tab/>
        <w:t xml:space="preserve">Hygienické zázemí je větráno nuceně. Varné plochy jsou osazeny </w:t>
      </w:r>
      <w:r w:rsidR="00203936" w:rsidRPr="005F3FD8">
        <w:rPr>
          <w:rFonts w:ascii="Arial" w:hAnsi="Arial" w:cs="Arial"/>
        </w:rPr>
        <w:t>digestoří</w:t>
      </w:r>
      <w:r w:rsidRPr="005F3FD8">
        <w:rPr>
          <w:rFonts w:ascii="Arial" w:hAnsi="Arial" w:cs="Arial"/>
        </w:rPr>
        <w:t>.</w:t>
      </w:r>
    </w:p>
    <w:p w14:paraId="468E9051"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rPr>
        <w:tab/>
        <w:t xml:space="preserve">Odvod znehodnoceného vzduchu z prostorů koupelen a WC bude </w:t>
      </w:r>
      <w:proofErr w:type="gramStart"/>
      <w:r w:rsidRPr="005F3FD8">
        <w:rPr>
          <w:rFonts w:ascii="Arial" w:hAnsi="Arial" w:cs="Arial"/>
        </w:rPr>
        <w:t>proveden  radiálními</w:t>
      </w:r>
      <w:proofErr w:type="gramEnd"/>
      <w:r w:rsidRPr="005F3FD8">
        <w:rPr>
          <w:rFonts w:ascii="Arial" w:hAnsi="Arial" w:cs="Arial"/>
        </w:rPr>
        <w:t xml:space="preserve"> ventilátory se zpětnou klapkou umístěnými do podhledu (</w:t>
      </w:r>
      <w:proofErr w:type="spellStart"/>
      <w:r w:rsidRPr="005F3FD8">
        <w:rPr>
          <w:rFonts w:ascii="Arial" w:hAnsi="Arial" w:cs="Arial"/>
        </w:rPr>
        <w:t>Qo</w:t>
      </w:r>
      <w:proofErr w:type="spellEnd"/>
      <w:r w:rsidRPr="005F3FD8">
        <w:rPr>
          <w:rFonts w:ascii="Arial" w:hAnsi="Arial" w:cs="Arial"/>
        </w:rPr>
        <w:t>=111 m3/hod), nad střechu objektu. Odvod vzduchu bude realizován kruhovým vzduchotechnickým potrubím SPIRO s izolací.</w:t>
      </w:r>
    </w:p>
    <w:p w14:paraId="664359DA"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rPr>
        <w:tab/>
        <w:t>Ovládání ventilátoru viz. PD část elektro.  Přívod vzduchu bude realizován netěsnostmi otvorových výplní a osazením vnitřních dveří bez prahů.</w:t>
      </w:r>
    </w:p>
    <w:p w14:paraId="28A8E8E6"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rPr>
        <w:tab/>
        <w:t xml:space="preserve">Pro napojení digestoří budou v šachtách na samostatných stoupačkách pro odvod znehodnoceného vzduchu z kuchyně vysazeny odbočky DN 125. Dopojení </w:t>
      </w:r>
      <w:r w:rsidRPr="005F3FD8">
        <w:rPr>
          <w:rFonts w:ascii="Arial" w:hAnsi="Arial" w:cs="Arial"/>
          <w:b/>
          <w:bCs/>
        </w:rPr>
        <w:t>digestoří vč. osazení zpětné klapky</w:t>
      </w:r>
      <w:r w:rsidRPr="005F3FD8">
        <w:rPr>
          <w:rFonts w:ascii="Arial" w:hAnsi="Arial" w:cs="Arial"/>
        </w:rPr>
        <w:t xml:space="preserve"> a digestoře jsou součástí dodávky kuchyně. Odvod vzduchu bude realizován kruhovým vzduchotechnickým potrubím SPIRO s </w:t>
      </w:r>
      <w:proofErr w:type="gramStart"/>
      <w:r w:rsidRPr="005F3FD8">
        <w:rPr>
          <w:rFonts w:ascii="Arial" w:hAnsi="Arial" w:cs="Arial"/>
        </w:rPr>
        <w:t>tepelnou  izolací</w:t>
      </w:r>
      <w:proofErr w:type="gramEnd"/>
      <w:r w:rsidRPr="005F3FD8">
        <w:rPr>
          <w:rFonts w:ascii="Arial" w:hAnsi="Arial" w:cs="Arial"/>
        </w:rPr>
        <w:t>.</w:t>
      </w:r>
    </w:p>
    <w:p w14:paraId="72FB7FFE" w14:textId="77777777" w:rsidR="00913C7A" w:rsidRPr="005F3FD8" w:rsidRDefault="00913C7A" w:rsidP="008C1C8F">
      <w:pPr>
        <w:spacing w:before="120" w:after="0" w:line="240" w:lineRule="auto"/>
        <w:jc w:val="both"/>
        <w:rPr>
          <w:rFonts w:ascii="Arial" w:hAnsi="Arial" w:cs="Arial"/>
        </w:rPr>
      </w:pPr>
      <w:r w:rsidRPr="005F3FD8">
        <w:rPr>
          <w:rFonts w:ascii="Arial" w:hAnsi="Arial" w:cs="Arial"/>
        </w:rPr>
        <w:tab/>
        <w:t>Ovládání digestoří viz. PD část elektro.  Přívod vzduchu bude realizován netěsnostmi otvorových výplní a osazením vnitřních dveří bez prahů.</w:t>
      </w:r>
    </w:p>
    <w:p w14:paraId="41BC5551" w14:textId="1DBB086C" w:rsidR="00913C7A" w:rsidRPr="005F3FD8" w:rsidRDefault="00913C7A" w:rsidP="008C1C8F">
      <w:pPr>
        <w:spacing w:before="120" w:after="0" w:line="240" w:lineRule="auto"/>
        <w:jc w:val="both"/>
        <w:rPr>
          <w:rFonts w:ascii="Arial" w:hAnsi="Arial" w:cs="Arial"/>
          <w:b/>
          <w:bCs/>
        </w:rPr>
      </w:pPr>
      <w:r w:rsidRPr="005F3FD8">
        <w:rPr>
          <w:rFonts w:ascii="Arial" w:hAnsi="Arial" w:cs="Arial"/>
        </w:rPr>
        <w:tab/>
        <w:t xml:space="preserve"> </w:t>
      </w:r>
      <w:r w:rsidRPr="005F3FD8">
        <w:rPr>
          <w:rFonts w:ascii="Arial" w:hAnsi="Arial" w:cs="Arial"/>
          <w:b/>
          <w:bCs/>
        </w:rPr>
        <w:t>Potrubí v šachtách (samos</w:t>
      </w:r>
      <w:r w:rsidR="00D83A60" w:rsidRPr="005F3FD8">
        <w:rPr>
          <w:rFonts w:ascii="Arial" w:hAnsi="Arial" w:cs="Arial"/>
          <w:b/>
          <w:bCs/>
        </w:rPr>
        <w:t>t</w:t>
      </w:r>
      <w:r w:rsidRPr="005F3FD8">
        <w:rPr>
          <w:rFonts w:ascii="Arial" w:hAnsi="Arial" w:cs="Arial"/>
          <w:b/>
          <w:bCs/>
        </w:rPr>
        <w:t xml:space="preserve">atný požární úsek) a minimálně 0,5 m od šachet bude </w:t>
      </w:r>
      <w:proofErr w:type="gramStart"/>
      <w:r w:rsidRPr="005F3FD8">
        <w:rPr>
          <w:rFonts w:ascii="Arial" w:hAnsi="Arial" w:cs="Arial"/>
          <w:b/>
          <w:bCs/>
        </w:rPr>
        <w:t>kovové</w:t>
      </w:r>
      <w:proofErr w:type="gramEnd"/>
      <w:r w:rsidRPr="005F3FD8">
        <w:rPr>
          <w:rFonts w:ascii="Arial" w:hAnsi="Arial" w:cs="Arial"/>
          <w:b/>
          <w:bCs/>
        </w:rPr>
        <w:t xml:space="preserve"> popř. z nehořlavých hmot, izolace potrubí z nesnadno hořlavých hmot. </w:t>
      </w:r>
    </w:p>
    <w:p w14:paraId="38DD64F5"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Veškeré stoupací potrubí VZT musí umožňovat odvod případného kondenzátu do kanalizace přes zápachovou uzávěrku pro suchý stav. Provedení přes T kusy se záslepkou a hadicí napojit do zápachových uzávěrek. Vyústění potrubí nad střechou viz. PD stavební část.</w:t>
      </w:r>
    </w:p>
    <w:p w14:paraId="2076DA81"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Vedlejší pomocné místnosti situované uprostřed dispozice bez nuceného větrání budou provětrány osazením větracích mřížek ve dveřích nebo osazením dveří bez prahů.</w:t>
      </w:r>
    </w:p>
    <w:p w14:paraId="4437D7E5" w14:textId="77777777" w:rsidR="00913C7A" w:rsidRPr="005F3FD8" w:rsidRDefault="00913C7A" w:rsidP="008C1C8F">
      <w:pPr>
        <w:spacing w:before="120" w:after="0" w:line="240" w:lineRule="auto"/>
        <w:jc w:val="both"/>
        <w:rPr>
          <w:rFonts w:ascii="Arial" w:hAnsi="Arial" w:cs="Arial"/>
          <w:i/>
          <w:iCs/>
          <w:color w:val="000000"/>
          <w:spacing w:val="2"/>
        </w:rPr>
      </w:pPr>
      <w:r w:rsidRPr="005F3FD8">
        <w:rPr>
          <w:rFonts w:ascii="Arial" w:hAnsi="Arial" w:cs="Arial"/>
          <w:b/>
          <w:bCs/>
          <w:i/>
          <w:iCs/>
          <w:color w:val="000000"/>
          <w:spacing w:val="3"/>
        </w:rPr>
        <w:t xml:space="preserve">Zemní práce musí být provedeny v souladu </w:t>
      </w:r>
      <w:proofErr w:type="gramStart"/>
      <w:r w:rsidRPr="005F3FD8">
        <w:rPr>
          <w:rFonts w:ascii="Arial" w:hAnsi="Arial" w:cs="Arial"/>
          <w:b/>
          <w:bCs/>
          <w:i/>
          <w:iCs/>
          <w:color w:val="000000"/>
          <w:spacing w:val="3"/>
        </w:rPr>
        <w:t xml:space="preserve">s  </w:t>
      </w:r>
      <w:r w:rsidRPr="005F3FD8">
        <w:rPr>
          <w:rFonts w:ascii="Arial" w:hAnsi="Arial" w:cs="Arial"/>
          <w:i/>
          <w:iCs/>
          <w:color w:val="000000"/>
          <w:spacing w:val="3"/>
        </w:rPr>
        <w:t>ČSN</w:t>
      </w:r>
      <w:proofErr w:type="gramEnd"/>
      <w:r w:rsidRPr="005F3FD8">
        <w:rPr>
          <w:rFonts w:ascii="Arial" w:hAnsi="Arial" w:cs="Arial"/>
          <w:i/>
          <w:iCs/>
          <w:color w:val="000000"/>
          <w:spacing w:val="3"/>
        </w:rPr>
        <w:t xml:space="preserve"> 736133, ČSN 12007, </w:t>
      </w:r>
      <w:r w:rsidRPr="005F3FD8">
        <w:rPr>
          <w:rFonts w:ascii="Arial" w:hAnsi="Arial" w:cs="Arial"/>
          <w:b/>
          <w:bCs/>
          <w:i/>
          <w:iCs/>
          <w:color w:val="000000"/>
          <w:spacing w:val="3"/>
        </w:rPr>
        <w:t xml:space="preserve"> </w:t>
      </w:r>
      <w:r w:rsidRPr="005F3FD8">
        <w:rPr>
          <w:rFonts w:ascii="Arial" w:hAnsi="Arial" w:cs="Arial"/>
          <w:i/>
          <w:iCs/>
          <w:color w:val="000000"/>
          <w:spacing w:val="3"/>
        </w:rPr>
        <w:t xml:space="preserve">ČSN 733055 a bezpečnostními předpisy dle zákona 309/2006 Sb. resp. 88/2016 </w:t>
      </w:r>
      <w:proofErr w:type="spellStart"/>
      <w:r w:rsidRPr="005F3FD8">
        <w:rPr>
          <w:rFonts w:ascii="Arial" w:hAnsi="Arial" w:cs="Arial"/>
          <w:i/>
          <w:iCs/>
          <w:color w:val="000000"/>
          <w:spacing w:val="3"/>
        </w:rPr>
        <w:t>Sb</w:t>
      </w:r>
      <w:proofErr w:type="spellEnd"/>
      <w:r w:rsidRPr="005F3FD8">
        <w:rPr>
          <w:rFonts w:ascii="Arial" w:hAnsi="Arial" w:cs="Arial"/>
          <w:i/>
          <w:iCs/>
          <w:color w:val="000000"/>
          <w:spacing w:val="3"/>
        </w:rPr>
        <w:t>,</w:t>
      </w:r>
      <w:r w:rsidRPr="005F3FD8">
        <w:rPr>
          <w:rFonts w:ascii="Arial" w:hAnsi="Arial" w:cs="Arial"/>
          <w:b/>
          <w:bCs/>
          <w:i/>
          <w:iCs/>
          <w:color w:val="000000"/>
          <w:spacing w:val="3"/>
        </w:rPr>
        <w:t xml:space="preserve"> </w:t>
      </w:r>
      <w:r w:rsidRPr="005F3FD8">
        <w:rPr>
          <w:rFonts w:ascii="Arial" w:hAnsi="Arial" w:cs="Arial"/>
          <w:i/>
          <w:iCs/>
          <w:color w:val="000000"/>
          <w:spacing w:val="3"/>
        </w:rPr>
        <w:t>provedení</w:t>
      </w:r>
      <w:r w:rsidRPr="005F3FD8">
        <w:rPr>
          <w:rFonts w:ascii="Arial" w:hAnsi="Arial" w:cs="Arial"/>
          <w:b/>
          <w:bCs/>
          <w:i/>
          <w:iCs/>
          <w:color w:val="000000"/>
          <w:spacing w:val="3"/>
        </w:rPr>
        <w:t xml:space="preserve"> dle NV 591/2006 </w:t>
      </w:r>
      <w:proofErr w:type="spellStart"/>
      <w:r w:rsidRPr="005F3FD8">
        <w:rPr>
          <w:rFonts w:ascii="Arial" w:hAnsi="Arial" w:cs="Arial"/>
          <w:b/>
          <w:bCs/>
          <w:i/>
          <w:iCs/>
          <w:color w:val="000000"/>
          <w:spacing w:val="3"/>
        </w:rPr>
        <w:t>Sb</w:t>
      </w:r>
      <w:proofErr w:type="spellEnd"/>
      <w:r w:rsidRPr="005F3FD8">
        <w:rPr>
          <w:rFonts w:ascii="Arial" w:hAnsi="Arial" w:cs="Arial"/>
          <w:b/>
          <w:bCs/>
          <w:i/>
          <w:iCs/>
          <w:color w:val="000000"/>
          <w:spacing w:val="3"/>
        </w:rPr>
        <w:t xml:space="preserve"> </w:t>
      </w:r>
      <w:r w:rsidRPr="005F3FD8">
        <w:rPr>
          <w:rFonts w:ascii="Arial" w:hAnsi="Arial" w:cs="Arial"/>
          <w:i/>
          <w:iCs/>
          <w:color w:val="000000"/>
          <w:spacing w:val="3"/>
        </w:rPr>
        <w:t>o bližších požadavcích na bezpečnost a ochranu zdraví při práci na staveništích.</w:t>
      </w:r>
    </w:p>
    <w:p w14:paraId="2D6250D2" w14:textId="77777777" w:rsidR="00913C7A" w:rsidRPr="005F3FD8" w:rsidRDefault="00913C7A" w:rsidP="00D83A60">
      <w:pPr>
        <w:widowControl w:val="0"/>
        <w:numPr>
          <w:ilvl w:val="0"/>
          <w:numId w:val="17"/>
        </w:numPr>
        <w:shd w:val="clear" w:color="auto" w:fill="FFFFFF"/>
        <w:tabs>
          <w:tab w:val="clear" w:pos="360"/>
          <w:tab w:val="left" w:pos="365"/>
        </w:tabs>
        <w:suppressAutoHyphens/>
        <w:autoSpaceDE w:val="0"/>
        <w:spacing w:before="120" w:after="0" w:line="240" w:lineRule="auto"/>
        <w:ind w:left="6" w:firstLine="0"/>
        <w:rPr>
          <w:rFonts w:ascii="Arial" w:hAnsi="Arial" w:cs="Arial"/>
          <w:i/>
          <w:iCs/>
          <w:color w:val="000000"/>
          <w:spacing w:val="9"/>
        </w:rPr>
      </w:pPr>
      <w:r w:rsidRPr="005F3FD8">
        <w:rPr>
          <w:rFonts w:ascii="Arial" w:hAnsi="Arial" w:cs="Arial"/>
          <w:i/>
          <w:iCs/>
          <w:color w:val="000000"/>
          <w:spacing w:val="2"/>
        </w:rPr>
        <w:t>Stěny výkopu musí být zajištěny proti sesutí.</w:t>
      </w:r>
    </w:p>
    <w:p w14:paraId="2FC35FF5" w14:textId="77777777" w:rsidR="00913C7A" w:rsidRPr="005F3FD8" w:rsidRDefault="00913C7A" w:rsidP="00913C7A">
      <w:pPr>
        <w:widowControl w:val="0"/>
        <w:numPr>
          <w:ilvl w:val="0"/>
          <w:numId w:val="17"/>
        </w:numPr>
        <w:shd w:val="clear" w:color="auto" w:fill="FFFFFF"/>
        <w:tabs>
          <w:tab w:val="clear" w:pos="360"/>
          <w:tab w:val="left" w:pos="365"/>
        </w:tabs>
        <w:suppressAutoHyphens/>
        <w:autoSpaceDE w:val="0"/>
        <w:spacing w:before="96" w:after="0" w:line="235" w:lineRule="exact"/>
        <w:ind w:left="365"/>
        <w:rPr>
          <w:rFonts w:ascii="Arial" w:hAnsi="Arial" w:cs="Arial"/>
          <w:i/>
          <w:iCs/>
          <w:color w:val="000000"/>
          <w:spacing w:val="7"/>
        </w:rPr>
      </w:pPr>
      <w:r w:rsidRPr="005F3FD8">
        <w:rPr>
          <w:rFonts w:ascii="Arial" w:hAnsi="Arial" w:cs="Arial"/>
          <w:i/>
          <w:iCs/>
          <w:color w:val="000000"/>
          <w:spacing w:val="9"/>
        </w:rPr>
        <w:t>Svislé boční stěny ručně kopaných výkopů musí být zajištěny pažením při hloubce</w:t>
      </w:r>
      <w:r w:rsidRPr="005F3FD8">
        <w:rPr>
          <w:rFonts w:ascii="Arial" w:hAnsi="Arial" w:cs="Arial"/>
          <w:i/>
          <w:iCs/>
          <w:color w:val="000000"/>
          <w:spacing w:val="9"/>
        </w:rPr>
        <w:br/>
      </w:r>
      <w:r w:rsidRPr="005F3FD8">
        <w:rPr>
          <w:rFonts w:ascii="Arial" w:hAnsi="Arial" w:cs="Arial"/>
          <w:i/>
          <w:iCs/>
          <w:color w:val="000000"/>
          <w:spacing w:val="3"/>
        </w:rPr>
        <w:t>výkopu větší než 1,3 m v zastavěném území a 1,5 m v nezastavěném území. V zeminách</w:t>
      </w:r>
      <w:r w:rsidRPr="005F3FD8">
        <w:rPr>
          <w:rFonts w:ascii="Arial" w:hAnsi="Arial" w:cs="Arial"/>
          <w:i/>
          <w:iCs/>
          <w:color w:val="000000"/>
          <w:spacing w:val="3"/>
        </w:rPr>
        <w:br/>
      </w:r>
      <w:r w:rsidRPr="005F3FD8">
        <w:rPr>
          <w:rFonts w:ascii="Arial" w:hAnsi="Arial" w:cs="Arial"/>
          <w:i/>
          <w:iCs/>
          <w:color w:val="000000"/>
          <w:spacing w:val="6"/>
        </w:rPr>
        <w:t>nesoudržných, podmáčených nebo jinak náchylných k sesutí a v místech, kde je nutno</w:t>
      </w:r>
      <w:r w:rsidRPr="005F3FD8">
        <w:rPr>
          <w:rFonts w:ascii="Arial" w:hAnsi="Arial" w:cs="Arial"/>
          <w:i/>
          <w:iCs/>
          <w:color w:val="000000"/>
          <w:spacing w:val="6"/>
        </w:rPr>
        <w:br/>
      </w:r>
      <w:r w:rsidRPr="005F3FD8">
        <w:rPr>
          <w:rFonts w:ascii="Arial" w:hAnsi="Arial" w:cs="Arial"/>
          <w:i/>
          <w:iCs/>
          <w:color w:val="000000"/>
          <w:spacing w:val="2"/>
        </w:rPr>
        <w:t xml:space="preserve">počítat   s opakovanými   </w:t>
      </w:r>
      <w:proofErr w:type="gramStart"/>
      <w:r w:rsidRPr="005F3FD8">
        <w:rPr>
          <w:rFonts w:ascii="Arial" w:hAnsi="Arial" w:cs="Arial"/>
          <w:i/>
          <w:iCs/>
          <w:color w:val="000000"/>
          <w:spacing w:val="2"/>
        </w:rPr>
        <w:t xml:space="preserve">otřesy,   </w:t>
      </w:r>
      <w:proofErr w:type="gramEnd"/>
      <w:r w:rsidRPr="005F3FD8">
        <w:rPr>
          <w:rFonts w:ascii="Arial" w:hAnsi="Arial" w:cs="Arial"/>
          <w:i/>
          <w:iCs/>
          <w:color w:val="000000"/>
          <w:spacing w:val="2"/>
        </w:rPr>
        <w:t>musí  být  stěny   těchto   výkopů   zabezpečeny   podle</w:t>
      </w:r>
      <w:r w:rsidRPr="005F3FD8">
        <w:rPr>
          <w:rFonts w:ascii="Arial" w:hAnsi="Arial" w:cs="Arial"/>
          <w:i/>
          <w:iCs/>
          <w:color w:val="000000"/>
          <w:spacing w:val="2"/>
        </w:rPr>
        <w:br/>
      </w:r>
      <w:r w:rsidRPr="005F3FD8">
        <w:rPr>
          <w:rFonts w:ascii="Arial" w:hAnsi="Arial" w:cs="Arial"/>
          <w:i/>
          <w:iCs/>
          <w:color w:val="000000"/>
          <w:spacing w:val="3"/>
        </w:rPr>
        <w:t xml:space="preserve">stanoveného technologického postupu i při hloubkách menších, než je stanoveno ve větě </w:t>
      </w:r>
      <w:r w:rsidRPr="005F3FD8">
        <w:rPr>
          <w:rFonts w:ascii="Arial" w:hAnsi="Arial" w:cs="Arial"/>
          <w:i/>
          <w:iCs/>
          <w:color w:val="000000"/>
        </w:rPr>
        <w:t>první.</w:t>
      </w:r>
    </w:p>
    <w:p w14:paraId="75450168" w14:textId="77777777" w:rsidR="00913C7A" w:rsidRPr="005F3FD8" w:rsidRDefault="00913C7A" w:rsidP="00913C7A">
      <w:pPr>
        <w:widowControl w:val="0"/>
        <w:numPr>
          <w:ilvl w:val="0"/>
          <w:numId w:val="17"/>
        </w:numPr>
        <w:shd w:val="clear" w:color="auto" w:fill="FFFFFF"/>
        <w:tabs>
          <w:tab w:val="clear" w:pos="360"/>
          <w:tab w:val="left" w:pos="365"/>
        </w:tabs>
        <w:suppressAutoHyphens/>
        <w:autoSpaceDE w:val="0"/>
        <w:spacing w:before="106" w:after="0" w:line="235" w:lineRule="exact"/>
        <w:ind w:left="365"/>
        <w:rPr>
          <w:rFonts w:ascii="Arial" w:hAnsi="Arial" w:cs="Arial"/>
          <w:i/>
          <w:iCs/>
          <w:color w:val="000000"/>
          <w:spacing w:val="4"/>
        </w:rPr>
      </w:pPr>
      <w:r w:rsidRPr="005F3FD8">
        <w:rPr>
          <w:rFonts w:ascii="Arial" w:hAnsi="Arial" w:cs="Arial"/>
          <w:i/>
          <w:iCs/>
          <w:color w:val="000000"/>
          <w:spacing w:val="7"/>
        </w:rPr>
        <w:t>Pažení stěn výkopu musí být navrženo a provedeno tak, aby spolehlivě zachytilo tlak</w:t>
      </w:r>
      <w:r w:rsidRPr="005F3FD8">
        <w:rPr>
          <w:rFonts w:ascii="Arial" w:hAnsi="Arial" w:cs="Arial"/>
          <w:i/>
          <w:iCs/>
          <w:color w:val="000000"/>
          <w:spacing w:val="7"/>
        </w:rPr>
        <w:br/>
      </w:r>
      <w:r w:rsidRPr="005F3FD8">
        <w:rPr>
          <w:rFonts w:ascii="Arial" w:hAnsi="Arial" w:cs="Arial"/>
          <w:i/>
          <w:iCs/>
          <w:color w:val="000000"/>
          <w:spacing w:val="7"/>
        </w:rPr>
        <w:lastRenderedPageBreak/>
        <w:t>zeminy a zajišťovalo tak bezpečnost fyzických osob ve výkopech, zabránilo poklesu</w:t>
      </w:r>
      <w:r w:rsidRPr="005F3FD8">
        <w:rPr>
          <w:rFonts w:ascii="Arial" w:hAnsi="Arial" w:cs="Arial"/>
          <w:i/>
          <w:iCs/>
          <w:color w:val="000000"/>
          <w:spacing w:val="7"/>
        </w:rPr>
        <w:br/>
      </w:r>
      <w:r w:rsidRPr="005F3FD8">
        <w:rPr>
          <w:rFonts w:ascii="Arial" w:hAnsi="Arial" w:cs="Arial"/>
          <w:i/>
          <w:iCs/>
          <w:color w:val="000000"/>
          <w:spacing w:val="10"/>
        </w:rPr>
        <w:t>okolního terénu a sesouvání stěn výkopu, popřípadě vyloučilo nebezpečí ohrožení</w:t>
      </w:r>
      <w:r w:rsidRPr="005F3FD8">
        <w:rPr>
          <w:rFonts w:ascii="Arial" w:hAnsi="Arial" w:cs="Arial"/>
          <w:i/>
          <w:iCs/>
          <w:color w:val="000000"/>
          <w:spacing w:val="10"/>
        </w:rPr>
        <w:br/>
      </w:r>
      <w:r w:rsidRPr="005F3FD8">
        <w:rPr>
          <w:rFonts w:ascii="Arial" w:hAnsi="Arial" w:cs="Arial"/>
          <w:i/>
          <w:iCs/>
          <w:color w:val="000000"/>
          <w:spacing w:val="2"/>
        </w:rPr>
        <w:t>stability staveb v sousedství výkopu.</w:t>
      </w:r>
    </w:p>
    <w:p w14:paraId="7353F6F4" w14:textId="77777777" w:rsidR="00913C7A" w:rsidRPr="005F3FD8" w:rsidRDefault="00913C7A" w:rsidP="00913C7A">
      <w:pPr>
        <w:widowControl w:val="0"/>
        <w:numPr>
          <w:ilvl w:val="0"/>
          <w:numId w:val="17"/>
        </w:numPr>
        <w:shd w:val="clear" w:color="auto" w:fill="FFFFFF"/>
        <w:tabs>
          <w:tab w:val="clear" w:pos="360"/>
          <w:tab w:val="left" w:pos="365"/>
        </w:tabs>
        <w:suppressAutoHyphens/>
        <w:autoSpaceDE w:val="0"/>
        <w:spacing w:before="96" w:after="0" w:line="235" w:lineRule="exact"/>
        <w:ind w:left="365"/>
        <w:rPr>
          <w:rFonts w:ascii="Arial" w:hAnsi="Arial" w:cs="Arial"/>
          <w:i/>
          <w:iCs/>
          <w:color w:val="000000"/>
          <w:spacing w:val="5"/>
        </w:rPr>
      </w:pPr>
      <w:r w:rsidRPr="005F3FD8">
        <w:rPr>
          <w:rFonts w:ascii="Arial" w:hAnsi="Arial" w:cs="Arial"/>
          <w:i/>
          <w:iCs/>
          <w:color w:val="000000"/>
          <w:spacing w:val="4"/>
        </w:rPr>
        <w:t>Do strojem vyhloubených nezapažených výkopů se nesmí vstupovat, pokud jejich stěny</w:t>
      </w:r>
      <w:r w:rsidRPr="005F3FD8">
        <w:rPr>
          <w:rFonts w:ascii="Arial" w:hAnsi="Arial" w:cs="Arial"/>
          <w:i/>
          <w:iCs/>
          <w:color w:val="000000"/>
          <w:spacing w:val="4"/>
        </w:rPr>
        <w:br/>
        <w:t>n</w:t>
      </w:r>
      <w:r w:rsidRPr="005F3FD8">
        <w:rPr>
          <w:rFonts w:ascii="Arial" w:hAnsi="Arial" w:cs="Arial"/>
          <w:i/>
          <w:iCs/>
          <w:color w:val="000000"/>
          <w:spacing w:val="2"/>
        </w:rPr>
        <w:t xml:space="preserve">ejsou zajištěny proti sesutí ochranným rámem, bezpečnostní klecí, rozpěrnou konstrukcí </w:t>
      </w:r>
      <w:r w:rsidRPr="005F3FD8">
        <w:rPr>
          <w:rFonts w:ascii="Arial" w:hAnsi="Arial" w:cs="Arial"/>
          <w:i/>
          <w:iCs/>
          <w:color w:val="000000"/>
          <w:spacing w:val="5"/>
        </w:rPr>
        <w:t xml:space="preserve">nebo jinou </w:t>
      </w:r>
      <w:proofErr w:type="gramStart"/>
      <w:r w:rsidRPr="005F3FD8">
        <w:rPr>
          <w:rFonts w:ascii="Arial" w:hAnsi="Arial" w:cs="Arial"/>
          <w:i/>
          <w:iCs/>
          <w:color w:val="000000"/>
          <w:spacing w:val="5"/>
        </w:rPr>
        <w:t>technickou  konstrukcí</w:t>
      </w:r>
      <w:proofErr w:type="gramEnd"/>
      <w:r w:rsidRPr="005F3FD8">
        <w:rPr>
          <w:rFonts w:ascii="Arial" w:hAnsi="Arial" w:cs="Arial"/>
          <w:i/>
          <w:iCs/>
          <w:color w:val="000000"/>
          <w:spacing w:val="5"/>
        </w:rPr>
        <w:t xml:space="preserve">.   </w:t>
      </w:r>
      <w:proofErr w:type="gramStart"/>
      <w:r w:rsidRPr="005F3FD8">
        <w:rPr>
          <w:rFonts w:ascii="Arial" w:hAnsi="Arial" w:cs="Arial"/>
          <w:i/>
          <w:iCs/>
          <w:color w:val="000000"/>
          <w:spacing w:val="5"/>
        </w:rPr>
        <w:t>Strojně  hloubené</w:t>
      </w:r>
      <w:proofErr w:type="gramEnd"/>
      <w:r w:rsidRPr="005F3FD8">
        <w:rPr>
          <w:rFonts w:ascii="Arial" w:hAnsi="Arial" w:cs="Arial"/>
          <w:i/>
          <w:iCs/>
          <w:color w:val="000000"/>
          <w:spacing w:val="5"/>
        </w:rPr>
        <w:t xml:space="preserve">  příkopy   a jámy   se   svislými </w:t>
      </w:r>
      <w:r w:rsidRPr="005F3FD8">
        <w:rPr>
          <w:rFonts w:ascii="Arial" w:hAnsi="Arial" w:cs="Arial"/>
          <w:i/>
          <w:iCs/>
          <w:color w:val="000000"/>
          <w:spacing w:val="3"/>
        </w:rPr>
        <w:t xml:space="preserve">nezajištěnými   stěnami,   do  kterých  nebudou  v souladu   s technologickým  postupem </w:t>
      </w:r>
      <w:r w:rsidRPr="005F3FD8">
        <w:rPr>
          <w:rFonts w:ascii="Arial" w:hAnsi="Arial" w:cs="Arial"/>
          <w:i/>
          <w:iCs/>
          <w:color w:val="000000"/>
          <w:spacing w:val="4"/>
        </w:rPr>
        <w:t xml:space="preserve">vstupovat fyzické osoby, lze ponechat nezapažené po dobu stanovenou technologickým </w:t>
      </w:r>
      <w:r w:rsidRPr="005F3FD8">
        <w:rPr>
          <w:rFonts w:ascii="Arial" w:hAnsi="Arial" w:cs="Arial"/>
          <w:i/>
          <w:iCs/>
          <w:color w:val="000000"/>
          <w:spacing w:val="1"/>
        </w:rPr>
        <w:t>postupem.</w:t>
      </w:r>
    </w:p>
    <w:p w14:paraId="7735D85D" w14:textId="77777777" w:rsidR="00913C7A" w:rsidRPr="005F3FD8" w:rsidRDefault="00913C7A" w:rsidP="00913C7A">
      <w:pPr>
        <w:widowControl w:val="0"/>
        <w:numPr>
          <w:ilvl w:val="0"/>
          <w:numId w:val="17"/>
        </w:numPr>
        <w:shd w:val="clear" w:color="auto" w:fill="FFFFFF"/>
        <w:tabs>
          <w:tab w:val="clear" w:pos="360"/>
          <w:tab w:val="left" w:pos="365"/>
        </w:tabs>
        <w:suppressAutoHyphens/>
        <w:autoSpaceDE w:val="0"/>
        <w:spacing w:before="106" w:after="0" w:line="235" w:lineRule="exact"/>
        <w:ind w:left="365"/>
        <w:rPr>
          <w:rFonts w:ascii="Arial" w:hAnsi="Arial" w:cs="Arial"/>
          <w:i/>
          <w:iCs/>
          <w:color w:val="000000"/>
          <w:spacing w:val="4"/>
        </w:rPr>
      </w:pPr>
      <w:r w:rsidRPr="005F3FD8">
        <w:rPr>
          <w:rFonts w:ascii="Arial" w:hAnsi="Arial" w:cs="Arial"/>
          <w:i/>
          <w:iCs/>
          <w:color w:val="000000"/>
          <w:spacing w:val="5"/>
        </w:rPr>
        <w:t xml:space="preserve">Nejmenší </w:t>
      </w:r>
      <w:r w:rsidRPr="005F3FD8">
        <w:rPr>
          <w:rFonts w:ascii="Arial" w:hAnsi="Arial" w:cs="Arial"/>
          <w:b/>
          <w:bCs/>
          <w:i/>
          <w:iCs/>
          <w:color w:val="000000"/>
          <w:spacing w:val="5"/>
        </w:rPr>
        <w:t>světlá šířka výkopů</w:t>
      </w:r>
      <w:r w:rsidRPr="005F3FD8">
        <w:rPr>
          <w:rFonts w:ascii="Arial" w:hAnsi="Arial" w:cs="Arial"/>
          <w:i/>
          <w:iCs/>
          <w:color w:val="000000"/>
          <w:spacing w:val="5"/>
        </w:rPr>
        <w:t xml:space="preserve"> se svislými stěnami, do kterých </w:t>
      </w:r>
      <w:proofErr w:type="gramStart"/>
      <w:r w:rsidRPr="005F3FD8">
        <w:rPr>
          <w:rFonts w:ascii="Arial" w:hAnsi="Arial" w:cs="Arial"/>
          <w:b/>
          <w:bCs/>
          <w:i/>
          <w:iCs/>
          <w:color w:val="000000"/>
          <w:spacing w:val="5"/>
        </w:rPr>
        <w:t>vstupují  fyzické</w:t>
      </w:r>
      <w:proofErr w:type="gramEnd"/>
      <w:r w:rsidRPr="005F3FD8">
        <w:rPr>
          <w:rFonts w:ascii="Arial" w:hAnsi="Arial" w:cs="Arial"/>
          <w:b/>
          <w:bCs/>
          <w:i/>
          <w:iCs/>
          <w:color w:val="000000"/>
          <w:spacing w:val="5"/>
        </w:rPr>
        <w:t xml:space="preserve"> osoby</w:t>
      </w:r>
      <w:r w:rsidRPr="005F3FD8">
        <w:rPr>
          <w:rFonts w:ascii="Arial" w:hAnsi="Arial" w:cs="Arial"/>
          <w:i/>
          <w:iCs/>
          <w:color w:val="000000"/>
          <w:spacing w:val="5"/>
        </w:rPr>
        <w:t>,</w:t>
      </w:r>
      <w:r w:rsidRPr="005F3FD8">
        <w:rPr>
          <w:rFonts w:ascii="Arial" w:hAnsi="Arial" w:cs="Arial"/>
          <w:i/>
          <w:iCs/>
          <w:color w:val="000000"/>
          <w:spacing w:val="5"/>
        </w:rPr>
        <w:br/>
      </w:r>
      <w:r w:rsidRPr="005F3FD8">
        <w:rPr>
          <w:rFonts w:ascii="Arial" w:hAnsi="Arial" w:cs="Arial"/>
          <w:b/>
          <w:bCs/>
          <w:i/>
          <w:iCs/>
          <w:color w:val="000000"/>
          <w:spacing w:val="5"/>
        </w:rPr>
        <w:t>činí 0,8 m</w:t>
      </w:r>
      <w:r w:rsidRPr="005F3FD8">
        <w:rPr>
          <w:rFonts w:ascii="Arial" w:hAnsi="Arial" w:cs="Arial"/>
          <w:i/>
          <w:iCs/>
          <w:color w:val="000000"/>
          <w:spacing w:val="5"/>
        </w:rPr>
        <w:t>. Rozměry výkopů musí být voleny tak, aby umožňovaly bezpečné provedení</w:t>
      </w:r>
      <w:r w:rsidRPr="005F3FD8">
        <w:rPr>
          <w:rFonts w:ascii="Arial" w:hAnsi="Arial" w:cs="Arial"/>
          <w:i/>
          <w:iCs/>
          <w:color w:val="000000"/>
          <w:spacing w:val="5"/>
        </w:rPr>
        <w:br/>
      </w:r>
      <w:r w:rsidRPr="005F3FD8">
        <w:rPr>
          <w:rFonts w:ascii="Arial" w:hAnsi="Arial" w:cs="Arial"/>
          <w:i/>
          <w:iCs/>
          <w:color w:val="000000"/>
          <w:spacing w:val="7"/>
        </w:rPr>
        <w:t>všech návazných montážních prací spojených zejména s uložením potrubí, osazením</w:t>
      </w:r>
      <w:r w:rsidRPr="005F3FD8">
        <w:rPr>
          <w:rFonts w:ascii="Arial" w:hAnsi="Arial" w:cs="Arial"/>
          <w:i/>
          <w:iCs/>
          <w:color w:val="000000"/>
          <w:spacing w:val="7"/>
        </w:rPr>
        <w:br/>
      </w:r>
      <w:r w:rsidRPr="005F3FD8">
        <w:rPr>
          <w:rFonts w:ascii="Arial" w:hAnsi="Arial" w:cs="Arial"/>
          <w:i/>
          <w:iCs/>
          <w:color w:val="000000"/>
          <w:spacing w:val="3"/>
        </w:rPr>
        <w:t>tvarovek a armatur, napojením přípojek, provedením spojů nebo svařováním.</w:t>
      </w:r>
    </w:p>
    <w:p w14:paraId="67BA4D03" w14:textId="77777777" w:rsidR="00913C7A" w:rsidRPr="005F3FD8" w:rsidRDefault="00913C7A" w:rsidP="00913C7A">
      <w:pPr>
        <w:widowControl w:val="0"/>
        <w:numPr>
          <w:ilvl w:val="0"/>
          <w:numId w:val="17"/>
        </w:numPr>
        <w:shd w:val="clear" w:color="auto" w:fill="FFFFFF"/>
        <w:tabs>
          <w:tab w:val="clear" w:pos="360"/>
          <w:tab w:val="left" w:pos="365"/>
        </w:tabs>
        <w:suppressAutoHyphens/>
        <w:autoSpaceDE w:val="0"/>
        <w:spacing w:before="106" w:after="0" w:line="240" w:lineRule="exact"/>
        <w:ind w:left="365"/>
        <w:rPr>
          <w:rFonts w:ascii="Arial" w:hAnsi="Arial" w:cs="Arial"/>
          <w:i/>
          <w:iCs/>
          <w:color w:val="000000"/>
          <w:spacing w:val="6"/>
        </w:rPr>
      </w:pPr>
      <w:r w:rsidRPr="005F3FD8">
        <w:rPr>
          <w:rFonts w:ascii="Arial" w:hAnsi="Arial" w:cs="Arial"/>
          <w:i/>
          <w:iCs/>
          <w:color w:val="000000"/>
          <w:spacing w:val="4"/>
        </w:rPr>
        <w:t xml:space="preserve">Při ručním odstraňování pažení stěn výkopu se musí postupovat zespodu za současného </w:t>
      </w:r>
      <w:r w:rsidRPr="005F3FD8">
        <w:rPr>
          <w:rFonts w:ascii="Arial" w:hAnsi="Arial" w:cs="Arial"/>
          <w:i/>
          <w:iCs/>
          <w:color w:val="000000"/>
          <w:spacing w:val="2"/>
        </w:rPr>
        <w:t>zasypávání odpaženého výkopu tak, aby byla zajištěna bezpečnost práce.</w:t>
      </w:r>
    </w:p>
    <w:p w14:paraId="71295536" w14:textId="77777777" w:rsidR="00913C7A" w:rsidRPr="005F3FD8" w:rsidRDefault="00913C7A" w:rsidP="008C1C8F">
      <w:pPr>
        <w:spacing w:before="120" w:after="0" w:line="240" w:lineRule="auto"/>
        <w:ind w:firstLine="709"/>
        <w:jc w:val="both"/>
        <w:rPr>
          <w:rFonts w:ascii="Arial" w:hAnsi="Arial" w:cs="Arial"/>
        </w:rPr>
      </w:pPr>
      <w:r w:rsidRPr="005F3FD8">
        <w:rPr>
          <w:rFonts w:ascii="Arial" w:hAnsi="Arial" w:cs="Arial"/>
          <w:i/>
          <w:iCs/>
          <w:color w:val="000000"/>
          <w:spacing w:val="6"/>
        </w:rPr>
        <w:t xml:space="preserve">Hrozí-li při přepažování nebo odstraňování pažení nebezpečí sesutí stěn výkopu nebo </w:t>
      </w:r>
      <w:r w:rsidRPr="005F3FD8">
        <w:rPr>
          <w:rFonts w:ascii="Arial" w:hAnsi="Arial" w:cs="Arial"/>
          <w:i/>
          <w:iCs/>
          <w:color w:val="000000"/>
          <w:spacing w:val="10"/>
        </w:rPr>
        <w:t xml:space="preserve">poškození staveb v jeho blízkosti, musí být pažení ponecháno v potřebné výšce ve </w:t>
      </w:r>
      <w:r w:rsidRPr="005F3FD8">
        <w:rPr>
          <w:rFonts w:ascii="Arial" w:hAnsi="Arial" w:cs="Arial"/>
          <w:i/>
          <w:iCs/>
          <w:color w:val="000000"/>
        </w:rPr>
        <w:t>výkopu.</w:t>
      </w:r>
    </w:p>
    <w:p w14:paraId="1DC66BAA" w14:textId="707567E7" w:rsidR="00913C7A" w:rsidRPr="005F3FD8" w:rsidRDefault="00913C7A" w:rsidP="008C1C8F">
      <w:pPr>
        <w:spacing w:before="120" w:after="0" w:line="240" w:lineRule="auto"/>
        <w:ind w:firstLine="709"/>
        <w:jc w:val="both"/>
        <w:rPr>
          <w:rFonts w:ascii="Arial" w:hAnsi="Arial" w:cs="Arial"/>
        </w:rPr>
      </w:pPr>
      <w:r w:rsidRPr="005F3FD8">
        <w:rPr>
          <w:rFonts w:ascii="Arial" w:hAnsi="Arial" w:cs="Arial"/>
        </w:rPr>
        <w:t xml:space="preserve">Před </w:t>
      </w:r>
      <w:r w:rsidRPr="005F3FD8">
        <w:rPr>
          <w:rFonts w:ascii="Arial" w:hAnsi="Arial" w:cs="Arial"/>
          <w:b/>
          <w:bCs/>
        </w:rPr>
        <w:t>zahájením zemních prací</w:t>
      </w:r>
      <w:r w:rsidRPr="005F3FD8">
        <w:rPr>
          <w:rFonts w:ascii="Arial" w:hAnsi="Arial" w:cs="Arial"/>
        </w:rPr>
        <w:t xml:space="preserve"> musí investor </w:t>
      </w:r>
      <w:r w:rsidRPr="005F3FD8">
        <w:rPr>
          <w:rFonts w:ascii="Arial" w:hAnsi="Arial" w:cs="Arial"/>
          <w:b/>
          <w:bCs/>
        </w:rPr>
        <w:t xml:space="preserve">nechat vytýčit správci sítí všechna podzemní vedení </w:t>
      </w:r>
      <w:r w:rsidRPr="005F3FD8">
        <w:rPr>
          <w:rFonts w:ascii="Arial" w:hAnsi="Arial" w:cs="Arial"/>
        </w:rPr>
        <w:t xml:space="preserve">v trase potrubí za účasti investora a vedení stavby. V případě výskytu v místě výkopu jiného vedení musí být provedena opatření proti jejich poškození a vyloučení možného úrazu elektrickým proudem. Zemní práce budou </w:t>
      </w:r>
      <w:r w:rsidR="00F3582A" w:rsidRPr="005F3FD8">
        <w:rPr>
          <w:rFonts w:ascii="Arial" w:hAnsi="Arial" w:cs="Arial"/>
        </w:rPr>
        <w:t>provedeny</w:t>
      </w:r>
      <w:r w:rsidRPr="005F3FD8">
        <w:rPr>
          <w:rFonts w:ascii="Arial" w:hAnsi="Arial" w:cs="Arial"/>
        </w:rPr>
        <w:t xml:space="preserve"> v souladu s ČSN 733055 s souvisejícími předpisy (Vyhl. č. 324/90 Sb.), ČSN EN 12007-1 a 2 atp. Nutno dodržet ustanovení ČSN 736005 a dbát pokynů správců jednotlivých vedení.</w:t>
      </w:r>
    </w:p>
    <w:p w14:paraId="5531AE0E" w14:textId="77777777" w:rsidR="00913C7A" w:rsidRPr="005F3FD8" w:rsidRDefault="00913C7A" w:rsidP="008C1C8F">
      <w:pPr>
        <w:spacing w:before="120" w:after="0" w:line="240" w:lineRule="auto"/>
        <w:ind w:firstLine="709"/>
        <w:jc w:val="both"/>
        <w:rPr>
          <w:rFonts w:ascii="Arial" w:hAnsi="Arial" w:cs="Arial"/>
        </w:rPr>
      </w:pPr>
      <w:r w:rsidRPr="005F3FD8">
        <w:rPr>
          <w:rFonts w:ascii="Arial" w:hAnsi="Arial" w:cs="Arial"/>
        </w:rPr>
        <w:t xml:space="preserve">Po položení potrubí před záhozem musí dodavatel provést </w:t>
      </w:r>
      <w:r w:rsidRPr="005F3FD8">
        <w:rPr>
          <w:rFonts w:ascii="Arial" w:hAnsi="Arial" w:cs="Arial"/>
          <w:b/>
          <w:bCs/>
        </w:rPr>
        <w:t>geodetické zaměření</w:t>
      </w:r>
      <w:r w:rsidRPr="005F3FD8">
        <w:rPr>
          <w:rFonts w:ascii="Arial" w:hAnsi="Arial" w:cs="Arial"/>
        </w:rPr>
        <w:t xml:space="preserve"> skutečného provedení.</w:t>
      </w:r>
    </w:p>
    <w:p w14:paraId="08E69C4E" w14:textId="45AD9556" w:rsidR="00913C7A" w:rsidRPr="005F3FD8" w:rsidRDefault="00913C7A" w:rsidP="008C1C8F">
      <w:pPr>
        <w:spacing w:before="120" w:after="0" w:line="240" w:lineRule="auto"/>
        <w:ind w:firstLine="709"/>
        <w:jc w:val="both"/>
        <w:rPr>
          <w:rFonts w:ascii="Arial" w:hAnsi="Arial" w:cs="Arial"/>
        </w:rPr>
      </w:pPr>
      <w:r w:rsidRPr="005F3FD8">
        <w:rPr>
          <w:rFonts w:ascii="Arial" w:hAnsi="Arial" w:cs="Arial"/>
          <w:b/>
          <w:bCs/>
          <w:i/>
          <w:iCs/>
        </w:rPr>
        <w:t xml:space="preserve">Při provádění prací je třeba respektovat </w:t>
      </w:r>
      <w:r w:rsidR="007C61CA" w:rsidRPr="005F3FD8">
        <w:rPr>
          <w:rFonts w:ascii="Arial" w:hAnsi="Arial" w:cs="Arial"/>
          <w:b/>
          <w:bCs/>
          <w:i/>
          <w:iCs/>
        </w:rPr>
        <w:t>podmínky a</w:t>
      </w:r>
      <w:r w:rsidRPr="005F3FD8">
        <w:rPr>
          <w:rFonts w:ascii="Arial" w:hAnsi="Arial" w:cs="Arial"/>
          <w:b/>
          <w:bCs/>
          <w:i/>
          <w:iCs/>
        </w:rPr>
        <w:t xml:space="preserve"> požadavky PDS </w:t>
      </w:r>
      <w:proofErr w:type="gramStart"/>
      <w:r w:rsidRPr="005F3FD8">
        <w:rPr>
          <w:rFonts w:ascii="Arial" w:hAnsi="Arial" w:cs="Arial"/>
          <w:b/>
          <w:bCs/>
          <w:i/>
          <w:iCs/>
        </w:rPr>
        <w:t>( zejména</w:t>
      </w:r>
      <w:proofErr w:type="gramEnd"/>
      <w:r w:rsidRPr="005F3FD8">
        <w:rPr>
          <w:rFonts w:ascii="Arial" w:hAnsi="Arial" w:cs="Arial"/>
          <w:b/>
          <w:bCs/>
          <w:i/>
          <w:iCs/>
        </w:rPr>
        <w:t xml:space="preserve"> Podmínky pro provedení stavby), které budou upřesněny před realizací!</w:t>
      </w:r>
    </w:p>
    <w:p w14:paraId="3626F704" w14:textId="77777777" w:rsidR="00913C7A" w:rsidRPr="005F3FD8" w:rsidRDefault="00913C7A" w:rsidP="008C1C8F">
      <w:pPr>
        <w:spacing w:before="120" w:after="120" w:line="240" w:lineRule="auto"/>
        <w:ind w:left="709" w:right="386"/>
        <w:jc w:val="both"/>
        <w:rPr>
          <w:rFonts w:ascii="Arial" w:hAnsi="Arial" w:cs="Arial"/>
          <w:b/>
          <w:sz w:val="18"/>
        </w:rPr>
      </w:pPr>
      <w:r w:rsidRPr="005F3FD8">
        <w:rPr>
          <w:rFonts w:ascii="Arial" w:hAnsi="Arial" w:cs="Arial"/>
          <w:b/>
          <w:u w:val="single"/>
        </w:rPr>
        <w:t xml:space="preserve">Odpady ze stavby </w:t>
      </w:r>
    </w:p>
    <w:tbl>
      <w:tblPr>
        <w:tblW w:w="0" w:type="auto"/>
        <w:tblInd w:w="-165" w:type="dxa"/>
        <w:tblLayout w:type="fixed"/>
        <w:tblLook w:val="0000" w:firstRow="0" w:lastRow="0" w:firstColumn="0" w:lastColumn="0" w:noHBand="0" w:noVBand="0"/>
      </w:tblPr>
      <w:tblGrid>
        <w:gridCol w:w="1188"/>
        <w:gridCol w:w="4755"/>
        <w:gridCol w:w="1276"/>
        <w:gridCol w:w="2693"/>
      </w:tblGrid>
      <w:tr w:rsidR="00913C7A" w:rsidRPr="005F3FD8" w14:paraId="633B0010" w14:textId="77777777" w:rsidTr="00536280">
        <w:trPr>
          <w:trHeight w:val="394"/>
        </w:trPr>
        <w:tc>
          <w:tcPr>
            <w:tcW w:w="1188" w:type="dxa"/>
            <w:tcBorders>
              <w:top w:val="single" w:sz="4" w:space="0" w:color="000000"/>
              <w:left w:val="single" w:sz="4" w:space="0" w:color="000000"/>
              <w:bottom w:val="single" w:sz="4" w:space="0" w:color="000000"/>
            </w:tcBorders>
            <w:shd w:val="clear" w:color="auto" w:fill="FFFFFF"/>
          </w:tcPr>
          <w:p w14:paraId="0FDF2FDE" w14:textId="77777777" w:rsidR="00913C7A" w:rsidRPr="005F3FD8" w:rsidRDefault="00913C7A" w:rsidP="008C1C8F">
            <w:pPr>
              <w:suppressAutoHyphens/>
              <w:spacing w:after="0" w:line="240" w:lineRule="auto"/>
              <w:rPr>
                <w:rFonts w:ascii="Arial" w:hAnsi="Arial" w:cs="Arial"/>
                <w:b/>
              </w:rPr>
            </w:pPr>
            <w:r w:rsidRPr="005F3FD8">
              <w:rPr>
                <w:rFonts w:ascii="Arial" w:hAnsi="Arial" w:cs="Arial"/>
                <w:b/>
              </w:rPr>
              <w:t>číslo</w:t>
            </w:r>
          </w:p>
        </w:tc>
        <w:tc>
          <w:tcPr>
            <w:tcW w:w="4755" w:type="dxa"/>
            <w:tcBorders>
              <w:top w:val="single" w:sz="4" w:space="0" w:color="000000"/>
              <w:left w:val="single" w:sz="4" w:space="0" w:color="000000"/>
              <w:bottom w:val="single" w:sz="4" w:space="0" w:color="000000"/>
            </w:tcBorders>
            <w:shd w:val="clear" w:color="auto" w:fill="FFFFFF"/>
          </w:tcPr>
          <w:p w14:paraId="003C2235" w14:textId="77777777" w:rsidR="00913C7A" w:rsidRPr="005F3FD8" w:rsidRDefault="00913C7A" w:rsidP="008C1C8F">
            <w:pPr>
              <w:suppressAutoHyphens/>
              <w:spacing w:after="0" w:line="240" w:lineRule="auto"/>
              <w:rPr>
                <w:rFonts w:ascii="Arial" w:hAnsi="Arial" w:cs="Arial"/>
                <w:b/>
              </w:rPr>
            </w:pPr>
            <w:r w:rsidRPr="005F3FD8">
              <w:rPr>
                <w:rFonts w:ascii="Arial" w:hAnsi="Arial" w:cs="Arial"/>
                <w:b/>
              </w:rPr>
              <w:t>Druh odpadu</w:t>
            </w:r>
          </w:p>
        </w:tc>
        <w:tc>
          <w:tcPr>
            <w:tcW w:w="1276" w:type="dxa"/>
            <w:tcBorders>
              <w:top w:val="single" w:sz="4" w:space="0" w:color="000000"/>
              <w:left w:val="single" w:sz="4" w:space="0" w:color="000000"/>
              <w:bottom w:val="single" w:sz="4" w:space="0" w:color="000000"/>
            </w:tcBorders>
            <w:shd w:val="clear" w:color="auto" w:fill="FFFFFF"/>
          </w:tcPr>
          <w:p w14:paraId="1DF8F478" w14:textId="77777777" w:rsidR="00913C7A" w:rsidRPr="005F3FD8" w:rsidRDefault="00913C7A" w:rsidP="008C1C8F">
            <w:pPr>
              <w:suppressAutoHyphens/>
              <w:spacing w:after="0" w:line="240" w:lineRule="auto"/>
              <w:rPr>
                <w:rFonts w:ascii="Arial" w:hAnsi="Arial" w:cs="Arial"/>
                <w:b/>
              </w:rPr>
            </w:pPr>
            <w:r w:rsidRPr="005F3FD8">
              <w:rPr>
                <w:rFonts w:ascii="Arial" w:hAnsi="Arial" w:cs="Arial"/>
                <w:b/>
              </w:rPr>
              <w:t>kategorie</w:t>
            </w:r>
          </w:p>
        </w:tc>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74F52" w14:textId="77777777" w:rsidR="00913C7A" w:rsidRPr="005F3FD8" w:rsidRDefault="00913C7A" w:rsidP="008C1C8F">
            <w:pPr>
              <w:suppressAutoHyphens/>
              <w:spacing w:after="0" w:line="240" w:lineRule="auto"/>
              <w:rPr>
                <w:rFonts w:ascii="Arial" w:hAnsi="Arial" w:cs="Arial"/>
              </w:rPr>
            </w:pPr>
            <w:r w:rsidRPr="005F3FD8">
              <w:rPr>
                <w:rFonts w:ascii="Arial" w:hAnsi="Arial" w:cs="Arial"/>
                <w:b/>
              </w:rPr>
              <w:t>likvidace</w:t>
            </w:r>
          </w:p>
        </w:tc>
      </w:tr>
      <w:tr w:rsidR="00913C7A" w:rsidRPr="005F3FD8" w14:paraId="17C76B52" w14:textId="77777777" w:rsidTr="00007BEA">
        <w:tc>
          <w:tcPr>
            <w:tcW w:w="1188" w:type="dxa"/>
            <w:tcBorders>
              <w:top w:val="single" w:sz="4" w:space="0" w:color="000000"/>
              <w:left w:val="single" w:sz="4" w:space="0" w:color="000000"/>
              <w:bottom w:val="single" w:sz="4" w:space="0" w:color="000000"/>
            </w:tcBorders>
            <w:shd w:val="clear" w:color="auto" w:fill="FFFFFF"/>
          </w:tcPr>
          <w:p w14:paraId="697E48A4"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15 01 01</w:t>
            </w:r>
          </w:p>
        </w:tc>
        <w:tc>
          <w:tcPr>
            <w:tcW w:w="4755" w:type="dxa"/>
            <w:tcBorders>
              <w:top w:val="single" w:sz="4" w:space="0" w:color="000000"/>
              <w:left w:val="single" w:sz="4" w:space="0" w:color="000000"/>
              <w:bottom w:val="single" w:sz="4" w:space="0" w:color="000000"/>
            </w:tcBorders>
            <w:shd w:val="clear" w:color="auto" w:fill="FFFFFF"/>
          </w:tcPr>
          <w:p w14:paraId="2CB5ABD2"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Papírové nebo lepenkové obaly</w:t>
            </w:r>
          </w:p>
        </w:tc>
        <w:tc>
          <w:tcPr>
            <w:tcW w:w="1276" w:type="dxa"/>
            <w:tcBorders>
              <w:top w:val="single" w:sz="4" w:space="0" w:color="000000"/>
              <w:left w:val="single" w:sz="4" w:space="0" w:color="000000"/>
              <w:bottom w:val="single" w:sz="4" w:space="0" w:color="000000"/>
            </w:tcBorders>
            <w:shd w:val="clear" w:color="auto" w:fill="FFFFFF"/>
            <w:vAlign w:val="center"/>
          </w:tcPr>
          <w:p w14:paraId="508D74E0"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5DC98A31"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tříděný sběr</w:t>
            </w:r>
          </w:p>
        </w:tc>
      </w:tr>
      <w:tr w:rsidR="00913C7A" w:rsidRPr="005F3FD8" w14:paraId="1E036A45" w14:textId="77777777" w:rsidTr="00007BEA">
        <w:tc>
          <w:tcPr>
            <w:tcW w:w="1188" w:type="dxa"/>
            <w:tcBorders>
              <w:top w:val="single" w:sz="4" w:space="0" w:color="000000"/>
              <w:left w:val="single" w:sz="4" w:space="0" w:color="000000"/>
              <w:bottom w:val="single" w:sz="4" w:space="0" w:color="000000"/>
            </w:tcBorders>
            <w:shd w:val="clear" w:color="auto" w:fill="FFFFFF"/>
          </w:tcPr>
          <w:p w14:paraId="586CE362"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17 01 07</w:t>
            </w:r>
          </w:p>
        </w:tc>
        <w:tc>
          <w:tcPr>
            <w:tcW w:w="4755" w:type="dxa"/>
            <w:tcBorders>
              <w:top w:val="single" w:sz="4" w:space="0" w:color="000000"/>
              <w:left w:val="single" w:sz="4" w:space="0" w:color="000000"/>
              <w:bottom w:val="single" w:sz="4" w:space="0" w:color="000000"/>
            </w:tcBorders>
            <w:shd w:val="clear" w:color="auto" w:fill="FFFFFF"/>
          </w:tcPr>
          <w:p w14:paraId="645C0216"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Směsi nebo oddělené frakce betonu</w:t>
            </w:r>
          </w:p>
        </w:tc>
        <w:tc>
          <w:tcPr>
            <w:tcW w:w="1276" w:type="dxa"/>
            <w:tcBorders>
              <w:top w:val="single" w:sz="4" w:space="0" w:color="000000"/>
              <w:left w:val="single" w:sz="4" w:space="0" w:color="000000"/>
              <w:bottom w:val="single" w:sz="4" w:space="0" w:color="000000"/>
            </w:tcBorders>
            <w:shd w:val="clear" w:color="auto" w:fill="FFFFFF"/>
            <w:vAlign w:val="center"/>
          </w:tcPr>
          <w:p w14:paraId="38C8FDE1"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1C06C32"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odvoz na skládku</w:t>
            </w:r>
          </w:p>
        </w:tc>
      </w:tr>
      <w:tr w:rsidR="00913C7A" w:rsidRPr="005F3FD8" w14:paraId="1A8B230C" w14:textId="77777777" w:rsidTr="00007BEA">
        <w:tc>
          <w:tcPr>
            <w:tcW w:w="1188" w:type="dxa"/>
            <w:tcBorders>
              <w:top w:val="single" w:sz="4" w:space="0" w:color="000000"/>
              <w:left w:val="single" w:sz="4" w:space="0" w:color="000000"/>
              <w:bottom w:val="single" w:sz="4" w:space="0" w:color="000000"/>
            </w:tcBorders>
            <w:shd w:val="clear" w:color="auto" w:fill="FFFFFF"/>
          </w:tcPr>
          <w:p w14:paraId="0410A413"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17 01 02</w:t>
            </w:r>
          </w:p>
        </w:tc>
        <w:tc>
          <w:tcPr>
            <w:tcW w:w="4755" w:type="dxa"/>
            <w:tcBorders>
              <w:top w:val="single" w:sz="4" w:space="0" w:color="000000"/>
              <w:left w:val="single" w:sz="4" w:space="0" w:color="000000"/>
              <w:bottom w:val="single" w:sz="4" w:space="0" w:color="000000"/>
            </w:tcBorders>
            <w:shd w:val="clear" w:color="auto" w:fill="FFFFFF"/>
          </w:tcPr>
          <w:p w14:paraId="0D731990"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keramické cihly</w:t>
            </w:r>
          </w:p>
        </w:tc>
        <w:tc>
          <w:tcPr>
            <w:tcW w:w="1276" w:type="dxa"/>
            <w:tcBorders>
              <w:top w:val="single" w:sz="4" w:space="0" w:color="000000"/>
              <w:left w:val="single" w:sz="4" w:space="0" w:color="000000"/>
              <w:bottom w:val="single" w:sz="4" w:space="0" w:color="000000"/>
            </w:tcBorders>
            <w:shd w:val="clear" w:color="auto" w:fill="FFFFFF"/>
            <w:vAlign w:val="center"/>
          </w:tcPr>
          <w:p w14:paraId="13A866AF"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3E77F1FC"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odvoz na skládku</w:t>
            </w:r>
          </w:p>
        </w:tc>
      </w:tr>
      <w:tr w:rsidR="00913C7A" w:rsidRPr="005F3FD8" w14:paraId="5E7749D3" w14:textId="77777777" w:rsidTr="00007BEA">
        <w:tc>
          <w:tcPr>
            <w:tcW w:w="1188" w:type="dxa"/>
            <w:tcBorders>
              <w:top w:val="single" w:sz="4" w:space="0" w:color="000000"/>
              <w:left w:val="single" w:sz="4" w:space="0" w:color="000000"/>
              <w:bottom w:val="single" w:sz="4" w:space="0" w:color="000000"/>
            </w:tcBorders>
            <w:shd w:val="clear" w:color="auto" w:fill="FFFFFF"/>
          </w:tcPr>
          <w:p w14:paraId="66CC364F"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17 02 03</w:t>
            </w:r>
          </w:p>
        </w:tc>
        <w:tc>
          <w:tcPr>
            <w:tcW w:w="4755" w:type="dxa"/>
            <w:tcBorders>
              <w:top w:val="single" w:sz="4" w:space="0" w:color="000000"/>
              <w:left w:val="single" w:sz="4" w:space="0" w:color="000000"/>
              <w:bottom w:val="single" w:sz="4" w:space="0" w:color="000000"/>
            </w:tcBorders>
            <w:shd w:val="clear" w:color="auto" w:fill="FFFFFF"/>
          </w:tcPr>
          <w:p w14:paraId="434C6252"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Plasty</w:t>
            </w:r>
          </w:p>
        </w:tc>
        <w:tc>
          <w:tcPr>
            <w:tcW w:w="1276" w:type="dxa"/>
            <w:tcBorders>
              <w:top w:val="single" w:sz="4" w:space="0" w:color="000000"/>
              <w:left w:val="single" w:sz="4" w:space="0" w:color="000000"/>
              <w:bottom w:val="single" w:sz="4" w:space="0" w:color="000000"/>
            </w:tcBorders>
            <w:shd w:val="clear" w:color="auto" w:fill="FFFFFF"/>
            <w:vAlign w:val="center"/>
          </w:tcPr>
          <w:p w14:paraId="6464B3A9"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064D4C5D"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odvoz na skládku</w:t>
            </w:r>
          </w:p>
        </w:tc>
      </w:tr>
      <w:tr w:rsidR="00913C7A" w:rsidRPr="005F3FD8" w14:paraId="471393D7" w14:textId="77777777" w:rsidTr="00007BEA">
        <w:tc>
          <w:tcPr>
            <w:tcW w:w="1188" w:type="dxa"/>
            <w:tcBorders>
              <w:top w:val="single" w:sz="4" w:space="0" w:color="000000"/>
              <w:left w:val="single" w:sz="4" w:space="0" w:color="000000"/>
              <w:bottom w:val="single" w:sz="4" w:space="0" w:color="000000"/>
            </w:tcBorders>
            <w:shd w:val="clear" w:color="auto" w:fill="FFFFFF"/>
          </w:tcPr>
          <w:p w14:paraId="21580CC7"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17 03 02</w:t>
            </w:r>
          </w:p>
        </w:tc>
        <w:tc>
          <w:tcPr>
            <w:tcW w:w="4755" w:type="dxa"/>
            <w:tcBorders>
              <w:top w:val="single" w:sz="4" w:space="0" w:color="000000"/>
              <w:left w:val="single" w:sz="4" w:space="0" w:color="000000"/>
              <w:bottom w:val="single" w:sz="4" w:space="0" w:color="000000"/>
            </w:tcBorders>
            <w:shd w:val="clear" w:color="auto" w:fill="FFFFFF"/>
          </w:tcPr>
          <w:p w14:paraId="49EF0210"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Asfaltové směsi neuvedené pod číslem 170301</w:t>
            </w:r>
          </w:p>
        </w:tc>
        <w:tc>
          <w:tcPr>
            <w:tcW w:w="1276" w:type="dxa"/>
            <w:tcBorders>
              <w:top w:val="single" w:sz="4" w:space="0" w:color="000000"/>
              <w:left w:val="single" w:sz="4" w:space="0" w:color="000000"/>
              <w:bottom w:val="single" w:sz="4" w:space="0" w:color="000000"/>
            </w:tcBorders>
            <w:shd w:val="clear" w:color="auto" w:fill="FFFFFF"/>
            <w:vAlign w:val="center"/>
          </w:tcPr>
          <w:p w14:paraId="712EFC7F"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3299886D"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Odvoz na skládku</w:t>
            </w:r>
          </w:p>
        </w:tc>
      </w:tr>
      <w:tr w:rsidR="00913C7A" w:rsidRPr="005F3FD8" w14:paraId="58A8DC42" w14:textId="77777777" w:rsidTr="00007BEA">
        <w:tc>
          <w:tcPr>
            <w:tcW w:w="1188" w:type="dxa"/>
            <w:tcBorders>
              <w:top w:val="single" w:sz="4" w:space="0" w:color="000000"/>
              <w:left w:val="single" w:sz="4" w:space="0" w:color="000000"/>
              <w:bottom w:val="single" w:sz="4" w:space="0" w:color="000000"/>
            </w:tcBorders>
            <w:shd w:val="clear" w:color="auto" w:fill="FFFFFF"/>
          </w:tcPr>
          <w:p w14:paraId="551B7B91"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17 04 05</w:t>
            </w:r>
          </w:p>
        </w:tc>
        <w:tc>
          <w:tcPr>
            <w:tcW w:w="4755" w:type="dxa"/>
            <w:tcBorders>
              <w:top w:val="single" w:sz="4" w:space="0" w:color="000000"/>
              <w:left w:val="single" w:sz="4" w:space="0" w:color="000000"/>
              <w:bottom w:val="single" w:sz="4" w:space="0" w:color="000000"/>
            </w:tcBorders>
            <w:shd w:val="clear" w:color="auto" w:fill="FFFFFF"/>
          </w:tcPr>
          <w:p w14:paraId="1A604910"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železo a ocel</w:t>
            </w:r>
          </w:p>
        </w:tc>
        <w:tc>
          <w:tcPr>
            <w:tcW w:w="1276" w:type="dxa"/>
            <w:tcBorders>
              <w:top w:val="single" w:sz="4" w:space="0" w:color="000000"/>
              <w:left w:val="single" w:sz="4" w:space="0" w:color="000000"/>
              <w:bottom w:val="single" w:sz="4" w:space="0" w:color="000000"/>
            </w:tcBorders>
            <w:shd w:val="clear" w:color="auto" w:fill="FFFFFF"/>
            <w:vAlign w:val="center"/>
          </w:tcPr>
          <w:p w14:paraId="7ADFA70D"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1189F6C"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odvoz do sběrny kovů</w:t>
            </w:r>
          </w:p>
        </w:tc>
      </w:tr>
      <w:tr w:rsidR="00913C7A" w:rsidRPr="005F3FD8" w14:paraId="0C5221C2" w14:textId="77777777" w:rsidTr="00007BEA">
        <w:tc>
          <w:tcPr>
            <w:tcW w:w="1188" w:type="dxa"/>
            <w:tcBorders>
              <w:top w:val="single" w:sz="4" w:space="0" w:color="000000"/>
              <w:left w:val="single" w:sz="4" w:space="0" w:color="000000"/>
              <w:bottom w:val="single" w:sz="4" w:space="0" w:color="000000"/>
            </w:tcBorders>
            <w:shd w:val="clear" w:color="auto" w:fill="FFFFFF"/>
          </w:tcPr>
          <w:p w14:paraId="6116AAB7"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17 04 07</w:t>
            </w:r>
          </w:p>
        </w:tc>
        <w:tc>
          <w:tcPr>
            <w:tcW w:w="4755" w:type="dxa"/>
            <w:tcBorders>
              <w:top w:val="single" w:sz="4" w:space="0" w:color="000000"/>
              <w:left w:val="single" w:sz="4" w:space="0" w:color="000000"/>
              <w:bottom w:val="single" w:sz="4" w:space="0" w:color="000000"/>
            </w:tcBorders>
            <w:shd w:val="clear" w:color="auto" w:fill="FFFFFF"/>
          </w:tcPr>
          <w:p w14:paraId="3DA0070C"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směsné kovy</w:t>
            </w:r>
          </w:p>
        </w:tc>
        <w:tc>
          <w:tcPr>
            <w:tcW w:w="1276" w:type="dxa"/>
            <w:tcBorders>
              <w:top w:val="single" w:sz="4" w:space="0" w:color="000000"/>
              <w:left w:val="single" w:sz="4" w:space="0" w:color="000000"/>
              <w:bottom w:val="single" w:sz="4" w:space="0" w:color="000000"/>
            </w:tcBorders>
            <w:shd w:val="clear" w:color="auto" w:fill="FFFFFF"/>
            <w:vAlign w:val="center"/>
          </w:tcPr>
          <w:p w14:paraId="3F3B25A9"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5B20971D"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odvoz do sběrny kovů</w:t>
            </w:r>
          </w:p>
        </w:tc>
      </w:tr>
      <w:tr w:rsidR="00913C7A" w:rsidRPr="005F3FD8" w14:paraId="6B0BED6E" w14:textId="77777777" w:rsidTr="00007BEA">
        <w:tc>
          <w:tcPr>
            <w:tcW w:w="1188" w:type="dxa"/>
            <w:tcBorders>
              <w:top w:val="single" w:sz="4" w:space="0" w:color="000000"/>
              <w:left w:val="single" w:sz="4" w:space="0" w:color="000000"/>
              <w:bottom w:val="single" w:sz="4" w:space="0" w:color="000000"/>
            </w:tcBorders>
            <w:shd w:val="clear" w:color="auto" w:fill="FFFFFF"/>
          </w:tcPr>
          <w:p w14:paraId="45E5CA5F"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17 04 11</w:t>
            </w:r>
          </w:p>
        </w:tc>
        <w:tc>
          <w:tcPr>
            <w:tcW w:w="4755" w:type="dxa"/>
            <w:tcBorders>
              <w:top w:val="single" w:sz="4" w:space="0" w:color="000000"/>
              <w:left w:val="single" w:sz="4" w:space="0" w:color="000000"/>
              <w:bottom w:val="single" w:sz="4" w:space="0" w:color="000000"/>
            </w:tcBorders>
            <w:shd w:val="clear" w:color="auto" w:fill="FFFFFF"/>
          </w:tcPr>
          <w:p w14:paraId="1B916F83"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Kabely neuvedené pod 170410</w:t>
            </w:r>
          </w:p>
        </w:tc>
        <w:tc>
          <w:tcPr>
            <w:tcW w:w="1276" w:type="dxa"/>
            <w:tcBorders>
              <w:top w:val="single" w:sz="4" w:space="0" w:color="000000"/>
              <w:left w:val="single" w:sz="4" w:space="0" w:color="000000"/>
              <w:bottom w:val="single" w:sz="4" w:space="0" w:color="000000"/>
            </w:tcBorders>
            <w:shd w:val="clear" w:color="auto" w:fill="FFFFFF"/>
            <w:vAlign w:val="center"/>
          </w:tcPr>
          <w:p w14:paraId="356FB5A1"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997AE71"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odvoz na skládku</w:t>
            </w:r>
          </w:p>
        </w:tc>
      </w:tr>
      <w:tr w:rsidR="00913C7A" w:rsidRPr="005F3FD8" w14:paraId="07D7C917" w14:textId="77777777" w:rsidTr="00536280">
        <w:trPr>
          <w:trHeight w:val="659"/>
        </w:trPr>
        <w:tc>
          <w:tcPr>
            <w:tcW w:w="1188" w:type="dxa"/>
            <w:tcBorders>
              <w:top w:val="single" w:sz="4" w:space="0" w:color="000000"/>
              <w:left w:val="single" w:sz="4" w:space="0" w:color="000000"/>
              <w:bottom w:val="single" w:sz="4" w:space="0" w:color="000000"/>
            </w:tcBorders>
            <w:shd w:val="clear" w:color="auto" w:fill="FFFFFF"/>
          </w:tcPr>
          <w:p w14:paraId="43A080A2"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17 05 04</w:t>
            </w:r>
          </w:p>
        </w:tc>
        <w:tc>
          <w:tcPr>
            <w:tcW w:w="4755" w:type="dxa"/>
            <w:tcBorders>
              <w:top w:val="single" w:sz="4" w:space="0" w:color="000000"/>
              <w:left w:val="single" w:sz="4" w:space="0" w:color="000000"/>
              <w:bottom w:val="single" w:sz="4" w:space="0" w:color="000000"/>
            </w:tcBorders>
            <w:shd w:val="clear" w:color="auto" w:fill="FFFFFF"/>
          </w:tcPr>
          <w:p w14:paraId="7F73A170"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Zemina a kamení neuvedené pod číslem 170503</w:t>
            </w:r>
          </w:p>
        </w:tc>
        <w:tc>
          <w:tcPr>
            <w:tcW w:w="1276" w:type="dxa"/>
            <w:tcBorders>
              <w:top w:val="single" w:sz="4" w:space="0" w:color="000000"/>
              <w:left w:val="single" w:sz="4" w:space="0" w:color="000000"/>
              <w:bottom w:val="single" w:sz="4" w:space="0" w:color="000000"/>
            </w:tcBorders>
            <w:shd w:val="clear" w:color="auto" w:fill="FFFFFF"/>
            <w:vAlign w:val="center"/>
          </w:tcPr>
          <w:p w14:paraId="120536AF"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6D0F87C0" w14:textId="77777777" w:rsidR="00913C7A" w:rsidRPr="005F3FD8" w:rsidRDefault="00913C7A" w:rsidP="008C1C8F">
            <w:pPr>
              <w:suppressAutoHyphens/>
              <w:snapToGrid w:val="0"/>
              <w:spacing w:after="0" w:line="240" w:lineRule="auto"/>
              <w:rPr>
                <w:rFonts w:ascii="Arial" w:hAnsi="Arial" w:cs="Arial"/>
              </w:rPr>
            </w:pPr>
          </w:p>
        </w:tc>
      </w:tr>
      <w:tr w:rsidR="00913C7A" w:rsidRPr="005F3FD8" w14:paraId="4F50A83D" w14:textId="77777777" w:rsidTr="00536280">
        <w:trPr>
          <w:trHeight w:val="404"/>
        </w:trPr>
        <w:tc>
          <w:tcPr>
            <w:tcW w:w="1188" w:type="dxa"/>
            <w:tcBorders>
              <w:top w:val="single" w:sz="4" w:space="0" w:color="000000"/>
              <w:left w:val="single" w:sz="4" w:space="0" w:color="000000"/>
              <w:bottom w:val="single" w:sz="4" w:space="0" w:color="000000"/>
            </w:tcBorders>
            <w:shd w:val="clear" w:color="auto" w:fill="FFFFFF"/>
          </w:tcPr>
          <w:p w14:paraId="7C4A200A"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17 06 04</w:t>
            </w:r>
          </w:p>
        </w:tc>
        <w:tc>
          <w:tcPr>
            <w:tcW w:w="4755" w:type="dxa"/>
            <w:tcBorders>
              <w:top w:val="single" w:sz="4" w:space="0" w:color="000000"/>
              <w:left w:val="single" w:sz="4" w:space="0" w:color="000000"/>
              <w:bottom w:val="single" w:sz="4" w:space="0" w:color="000000"/>
            </w:tcBorders>
            <w:shd w:val="clear" w:color="auto" w:fill="FFFFFF"/>
          </w:tcPr>
          <w:p w14:paraId="42BC11AD"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izolační materiály</w:t>
            </w:r>
          </w:p>
        </w:tc>
        <w:tc>
          <w:tcPr>
            <w:tcW w:w="1276" w:type="dxa"/>
            <w:tcBorders>
              <w:top w:val="single" w:sz="4" w:space="0" w:color="000000"/>
              <w:left w:val="single" w:sz="4" w:space="0" w:color="000000"/>
              <w:bottom w:val="single" w:sz="4" w:space="0" w:color="000000"/>
            </w:tcBorders>
            <w:shd w:val="clear" w:color="auto" w:fill="FFFFFF"/>
            <w:vAlign w:val="center"/>
          </w:tcPr>
          <w:p w14:paraId="43FEDF02"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23BE1C4E"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odvoz na skládku</w:t>
            </w:r>
          </w:p>
        </w:tc>
      </w:tr>
      <w:tr w:rsidR="00913C7A" w:rsidRPr="005F3FD8" w14:paraId="36270C11" w14:textId="77777777" w:rsidTr="00007BEA">
        <w:tc>
          <w:tcPr>
            <w:tcW w:w="1188" w:type="dxa"/>
            <w:tcBorders>
              <w:top w:val="single" w:sz="4" w:space="0" w:color="000000"/>
              <w:left w:val="single" w:sz="4" w:space="0" w:color="000000"/>
              <w:bottom w:val="single" w:sz="4" w:space="0" w:color="000000"/>
            </w:tcBorders>
            <w:shd w:val="clear" w:color="auto" w:fill="FFFFFF"/>
          </w:tcPr>
          <w:p w14:paraId="64530612"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17 08 02</w:t>
            </w:r>
          </w:p>
        </w:tc>
        <w:tc>
          <w:tcPr>
            <w:tcW w:w="4755" w:type="dxa"/>
            <w:tcBorders>
              <w:top w:val="single" w:sz="4" w:space="0" w:color="000000"/>
              <w:left w:val="single" w:sz="4" w:space="0" w:color="000000"/>
              <w:bottom w:val="single" w:sz="4" w:space="0" w:color="000000"/>
            </w:tcBorders>
            <w:shd w:val="clear" w:color="auto" w:fill="FFFFFF"/>
          </w:tcPr>
          <w:p w14:paraId="601CDF8A"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Stavební materiály na bázi sádry neuvedené pod č.170801</w:t>
            </w:r>
          </w:p>
        </w:tc>
        <w:tc>
          <w:tcPr>
            <w:tcW w:w="1276" w:type="dxa"/>
            <w:tcBorders>
              <w:top w:val="single" w:sz="4" w:space="0" w:color="000000"/>
              <w:left w:val="single" w:sz="4" w:space="0" w:color="000000"/>
              <w:bottom w:val="single" w:sz="4" w:space="0" w:color="000000"/>
            </w:tcBorders>
            <w:shd w:val="clear" w:color="auto" w:fill="FFFFFF"/>
            <w:vAlign w:val="center"/>
          </w:tcPr>
          <w:p w14:paraId="4EB8ACC4"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DC8A9CE" w14:textId="77777777" w:rsidR="00913C7A" w:rsidRPr="005F3FD8" w:rsidRDefault="00913C7A" w:rsidP="008C1C8F">
            <w:pPr>
              <w:suppressAutoHyphens/>
              <w:snapToGrid w:val="0"/>
              <w:spacing w:after="0" w:line="240" w:lineRule="auto"/>
              <w:rPr>
                <w:rFonts w:ascii="Arial" w:hAnsi="Arial" w:cs="Arial"/>
              </w:rPr>
            </w:pPr>
          </w:p>
        </w:tc>
      </w:tr>
      <w:tr w:rsidR="00913C7A" w:rsidRPr="005F3FD8" w14:paraId="5C140F26" w14:textId="77777777" w:rsidTr="00007BEA">
        <w:tc>
          <w:tcPr>
            <w:tcW w:w="1188" w:type="dxa"/>
            <w:tcBorders>
              <w:top w:val="single" w:sz="4" w:space="0" w:color="000000"/>
              <w:left w:val="single" w:sz="4" w:space="0" w:color="000000"/>
              <w:bottom w:val="single" w:sz="4" w:space="0" w:color="000000"/>
            </w:tcBorders>
            <w:shd w:val="clear" w:color="auto" w:fill="FFFFFF"/>
          </w:tcPr>
          <w:p w14:paraId="1306C5EA"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17 09 04</w:t>
            </w:r>
          </w:p>
        </w:tc>
        <w:tc>
          <w:tcPr>
            <w:tcW w:w="4755" w:type="dxa"/>
            <w:tcBorders>
              <w:top w:val="single" w:sz="4" w:space="0" w:color="000000"/>
              <w:left w:val="single" w:sz="4" w:space="0" w:color="000000"/>
              <w:bottom w:val="single" w:sz="4" w:space="0" w:color="000000"/>
            </w:tcBorders>
            <w:shd w:val="clear" w:color="auto" w:fill="FFFFFF"/>
          </w:tcPr>
          <w:p w14:paraId="05E35E67"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směsné stavební odpady</w:t>
            </w:r>
          </w:p>
        </w:tc>
        <w:tc>
          <w:tcPr>
            <w:tcW w:w="1276" w:type="dxa"/>
            <w:tcBorders>
              <w:top w:val="single" w:sz="4" w:space="0" w:color="000000"/>
              <w:left w:val="single" w:sz="4" w:space="0" w:color="000000"/>
              <w:bottom w:val="single" w:sz="4" w:space="0" w:color="000000"/>
            </w:tcBorders>
            <w:shd w:val="clear" w:color="auto" w:fill="FFFFFF"/>
            <w:vAlign w:val="center"/>
          </w:tcPr>
          <w:p w14:paraId="7EA95853"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41AE7039" w14:textId="77777777" w:rsidR="00913C7A" w:rsidRPr="005F3FD8" w:rsidRDefault="00913C7A" w:rsidP="008C1C8F">
            <w:pPr>
              <w:suppressAutoHyphens/>
              <w:spacing w:after="0" w:line="240" w:lineRule="auto"/>
              <w:rPr>
                <w:rFonts w:ascii="Arial" w:hAnsi="Arial" w:cs="Arial"/>
              </w:rPr>
            </w:pPr>
            <w:r w:rsidRPr="005F3FD8">
              <w:rPr>
                <w:rFonts w:ascii="Arial" w:hAnsi="Arial" w:cs="Arial"/>
              </w:rPr>
              <w:t>odvoz na skládku</w:t>
            </w:r>
          </w:p>
        </w:tc>
      </w:tr>
    </w:tbl>
    <w:p w14:paraId="648C73BC"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Nepředpokládá se výskyt nebezpečných odpadů ze stavební výroby. Odpady budou shromažďovány utříděné podle jednotlivých druhů a kategorií do připravených kontejnerů. </w:t>
      </w:r>
    </w:p>
    <w:p w14:paraId="7B40D66D"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t xml:space="preserve">Shromážděné odpady budou průběžně, po dosažení technicky a ekonomicky optimálního množství, odváženy mimo staveniště k dalšímu </w:t>
      </w:r>
      <w:proofErr w:type="gramStart"/>
      <w:r w:rsidRPr="005F3FD8">
        <w:rPr>
          <w:rFonts w:ascii="Arial" w:hAnsi="Arial" w:cs="Arial"/>
        </w:rPr>
        <w:t>využití</w:t>
      </w:r>
      <w:proofErr w:type="gramEnd"/>
      <w:r w:rsidRPr="005F3FD8">
        <w:rPr>
          <w:rFonts w:ascii="Arial" w:hAnsi="Arial" w:cs="Arial"/>
        </w:rPr>
        <w:t xml:space="preserve"> respektive k odstranění. Za odpady v průběhu stavebních prací bude odpovídat zhotovitel stavebních prací, který předloží ke kolaudaci doklady o jejich likvidaci.</w:t>
      </w:r>
    </w:p>
    <w:p w14:paraId="016F04D2"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rPr>
        <w:lastRenderedPageBreak/>
        <w:t xml:space="preserve">Vlastní manipulace s odpady vznikajícími při výstavbě bude zajištěna technicky tak, aby byly minimalizovány případné negativní dopady na životní prostředí (zamezení prášení, technické zabezpečení vozidel přepravujících odpady atd.).  Původce předá odpady oprávněným osobám </w:t>
      </w:r>
      <w:proofErr w:type="gramStart"/>
      <w:r w:rsidRPr="005F3FD8">
        <w:rPr>
          <w:rFonts w:ascii="Arial" w:hAnsi="Arial" w:cs="Arial"/>
        </w:rPr>
        <w:t>dle  zákona</w:t>
      </w:r>
      <w:proofErr w:type="gramEnd"/>
      <w:r w:rsidRPr="005F3FD8">
        <w:rPr>
          <w:rFonts w:ascii="Arial" w:hAnsi="Arial" w:cs="Arial"/>
        </w:rPr>
        <w:t xml:space="preserve"> 185/2001 </w:t>
      </w:r>
      <w:proofErr w:type="spellStart"/>
      <w:r w:rsidRPr="005F3FD8">
        <w:rPr>
          <w:rFonts w:ascii="Arial" w:hAnsi="Arial" w:cs="Arial"/>
        </w:rPr>
        <w:t>Sb</w:t>
      </w:r>
      <w:proofErr w:type="spellEnd"/>
      <w:r w:rsidRPr="005F3FD8">
        <w:rPr>
          <w:rFonts w:ascii="Arial" w:hAnsi="Arial" w:cs="Arial"/>
        </w:rPr>
        <w:t xml:space="preserve"> resp. 541/2020 Sb. ve znění pozdějších předpisů. Průběžně bude vedena zákonná evidence.</w:t>
      </w:r>
    </w:p>
    <w:p w14:paraId="1B188B16" w14:textId="77777777" w:rsidR="00913C7A" w:rsidRPr="005F3FD8" w:rsidRDefault="00913C7A" w:rsidP="008C1C8F">
      <w:pPr>
        <w:spacing w:before="120" w:after="0" w:line="240" w:lineRule="auto"/>
        <w:ind w:firstLine="708"/>
        <w:jc w:val="both"/>
        <w:rPr>
          <w:rFonts w:ascii="Arial" w:hAnsi="Arial" w:cs="Arial"/>
          <w:i/>
          <w:iCs/>
        </w:rPr>
      </w:pPr>
      <w:r w:rsidRPr="005F3FD8">
        <w:rPr>
          <w:rFonts w:ascii="Arial" w:hAnsi="Arial" w:cs="Arial"/>
        </w:rPr>
        <w:t xml:space="preserve">Při realizaci stavby musí být dodržena ustanovení zákona o odpadech č. 185/2001 Sb. </w:t>
      </w:r>
      <w:proofErr w:type="spellStart"/>
      <w:r w:rsidRPr="005F3FD8">
        <w:rPr>
          <w:rFonts w:ascii="Arial" w:hAnsi="Arial" w:cs="Arial"/>
        </w:rPr>
        <w:t>Resp</w:t>
      </w:r>
      <w:proofErr w:type="spellEnd"/>
      <w:r w:rsidRPr="005F3FD8">
        <w:rPr>
          <w:rFonts w:ascii="Arial" w:hAnsi="Arial" w:cs="Arial"/>
        </w:rPr>
        <w:t xml:space="preserve"> 541/2020 </w:t>
      </w:r>
      <w:proofErr w:type="spellStart"/>
      <w:r w:rsidRPr="005F3FD8">
        <w:rPr>
          <w:rFonts w:ascii="Arial" w:hAnsi="Arial" w:cs="Arial"/>
        </w:rPr>
        <w:t>Sb</w:t>
      </w:r>
      <w:proofErr w:type="spellEnd"/>
      <w:r w:rsidRPr="005F3FD8">
        <w:rPr>
          <w:rFonts w:ascii="Arial" w:hAnsi="Arial" w:cs="Arial"/>
        </w:rPr>
        <w:t xml:space="preserve"> a prováděcí vyhlášky č. 93/2016 Sb. – katalog odpadů a č. 383/2001 Sb. o podrobnostech nakládání s odpady ve znění pozdějších předpisů.</w:t>
      </w:r>
    </w:p>
    <w:p w14:paraId="4C1B2B67" w14:textId="77777777" w:rsidR="00913C7A" w:rsidRPr="005F3FD8" w:rsidRDefault="00913C7A" w:rsidP="008C1C8F">
      <w:pPr>
        <w:spacing w:before="120" w:after="0" w:line="240" w:lineRule="auto"/>
        <w:ind w:firstLine="708"/>
        <w:jc w:val="both"/>
        <w:rPr>
          <w:rFonts w:ascii="Arial" w:hAnsi="Arial" w:cs="Arial"/>
          <w:i/>
          <w:iCs/>
        </w:rPr>
      </w:pPr>
      <w:r w:rsidRPr="005F3FD8">
        <w:rPr>
          <w:rFonts w:ascii="Arial" w:hAnsi="Arial" w:cs="Arial"/>
          <w:i/>
          <w:iCs/>
        </w:rPr>
        <w:t>Používané materiály, výrobky a technologie musí splňovat požadavky bezpečnosti a spolehlivosti. Splnění těchto požadavků musí být prokázáno. (např. vydané prohlášení o shodě dle zákona č. 22/1997, nebo registrace ve smyslu ČSN EN 45020)</w:t>
      </w:r>
    </w:p>
    <w:p w14:paraId="495CECFA" w14:textId="77777777" w:rsidR="00913C7A" w:rsidRPr="005F3FD8" w:rsidRDefault="00913C7A" w:rsidP="008C1C8F">
      <w:pPr>
        <w:spacing w:before="120" w:after="0" w:line="240" w:lineRule="auto"/>
        <w:ind w:firstLine="708"/>
        <w:jc w:val="both"/>
        <w:rPr>
          <w:rFonts w:ascii="Arial" w:hAnsi="Arial" w:cs="Arial"/>
          <w:i/>
          <w:iCs/>
        </w:rPr>
      </w:pPr>
      <w:r w:rsidRPr="005F3FD8">
        <w:rPr>
          <w:rFonts w:ascii="Arial" w:hAnsi="Arial" w:cs="Arial"/>
          <w:i/>
          <w:iCs/>
        </w:rPr>
        <w:t xml:space="preserve">Veškeré instalační práce smí provádět pouze organizace, která má k    tomuto účelu platné oprávnění a pracovníci, kteří splňují podmínky odborné </w:t>
      </w:r>
      <w:proofErr w:type="gramStart"/>
      <w:r w:rsidRPr="005F3FD8">
        <w:rPr>
          <w:rFonts w:ascii="Arial" w:hAnsi="Arial" w:cs="Arial"/>
          <w:i/>
          <w:iCs/>
        </w:rPr>
        <w:t>způsobilosti</w:t>
      </w:r>
      <w:proofErr w:type="gramEnd"/>
      <w:r w:rsidRPr="005F3FD8">
        <w:rPr>
          <w:rFonts w:ascii="Arial" w:hAnsi="Arial" w:cs="Arial"/>
          <w:i/>
          <w:iCs/>
        </w:rPr>
        <w:t xml:space="preserve"> a to při dodržení veškerých bezpečnostních předpisů včetně požární prevence.</w:t>
      </w:r>
    </w:p>
    <w:p w14:paraId="0CFC1581" w14:textId="11C2690B" w:rsidR="00913C7A" w:rsidRPr="005F3FD8" w:rsidRDefault="00913C7A" w:rsidP="008C1C8F">
      <w:pPr>
        <w:spacing w:before="120" w:after="0" w:line="240" w:lineRule="auto"/>
        <w:jc w:val="both"/>
        <w:rPr>
          <w:rFonts w:ascii="Arial" w:hAnsi="Arial" w:cs="Arial"/>
          <w:i/>
          <w:iCs/>
        </w:rPr>
      </w:pPr>
      <w:r w:rsidRPr="005F3FD8">
        <w:rPr>
          <w:rFonts w:ascii="Arial" w:hAnsi="Arial" w:cs="Arial"/>
          <w:i/>
          <w:iCs/>
        </w:rPr>
        <w:t xml:space="preserve">(Vyhláška ČÚBP a ČBU č. 21/1979 Sb., ve znění vyhl. ČÚBP a ČBÚ č. 554/1990 </w:t>
      </w:r>
      <w:r w:rsidR="0005611D" w:rsidRPr="005F3FD8">
        <w:rPr>
          <w:rFonts w:ascii="Arial" w:hAnsi="Arial" w:cs="Arial"/>
          <w:i/>
          <w:iCs/>
        </w:rPr>
        <w:t>Sb. Zákon</w:t>
      </w:r>
      <w:r w:rsidRPr="005F3FD8">
        <w:rPr>
          <w:rFonts w:ascii="Arial" w:hAnsi="Arial" w:cs="Arial"/>
          <w:i/>
          <w:iCs/>
        </w:rPr>
        <w:t xml:space="preserve"> č. 458/2000 </w:t>
      </w:r>
      <w:r w:rsidR="0005611D" w:rsidRPr="005F3FD8">
        <w:rPr>
          <w:rFonts w:ascii="Arial" w:hAnsi="Arial" w:cs="Arial"/>
          <w:i/>
          <w:iCs/>
        </w:rPr>
        <w:t>Sb. Vyhláška</w:t>
      </w:r>
      <w:r w:rsidRPr="005F3FD8">
        <w:rPr>
          <w:rFonts w:ascii="Arial" w:hAnsi="Arial" w:cs="Arial"/>
          <w:i/>
          <w:iCs/>
        </w:rPr>
        <w:t xml:space="preserve"> MPO č. 193/1995 </w:t>
      </w:r>
      <w:proofErr w:type="spellStart"/>
      <w:r w:rsidRPr="005F3FD8">
        <w:rPr>
          <w:rFonts w:ascii="Arial" w:hAnsi="Arial" w:cs="Arial"/>
          <w:i/>
          <w:iCs/>
        </w:rPr>
        <w:t>Sb</w:t>
      </w:r>
      <w:proofErr w:type="spellEnd"/>
      <w:r w:rsidRPr="005F3FD8">
        <w:rPr>
          <w:rFonts w:ascii="Arial" w:hAnsi="Arial" w:cs="Arial"/>
          <w:i/>
          <w:iCs/>
        </w:rPr>
        <w:t xml:space="preserve">, vyhláška ČÚBP č. 48/1982 </w:t>
      </w:r>
      <w:proofErr w:type="spellStart"/>
      <w:r w:rsidRPr="005F3FD8">
        <w:rPr>
          <w:rFonts w:ascii="Arial" w:hAnsi="Arial" w:cs="Arial"/>
          <w:i/>
          <w:iCs/>
        </w:rPr>
        <w:t>Sb</w:t>
      </w:r>
      <w:proofErr w:type="spellEnd"/>
      <w:r w:rsidRPr="005F3FD8">
        <w:rPr>
          <w:rFonts w:ascii="Arial" w:hAnsi="Arial" w:cs="Arial"/>
          <w:i/>
          <w:iCs/>
        </w:rPr>
        <w:t xml:space="preserve">, zákon č.50/1976 </w:t>
      </w:r>
      <w:proofErr w:type="spellStart"/>
      <w:r w:rsidRPr="005F3FD8">
        <w:rPr>
          <w:rFonts w:ascii="Arial" w:hAnsi="Arial" w:cs="Arial"/>
          <w:i/>
          <w:iCs/>
        </w:rPr>
        <w:t>Sb</w:t>
      </w:r>
      <w:proofErr w:type="spellEnd"/>
      <w:r w:rsidRPr="005F3FD8">
        <w:rPr>
          <w:rFonts w:ascii="Arial" w:hAnsi="Arial" w:cs="Arial"/>
          <w:i/>
          <w:iCs/>
        </w:rPr>
        <w:t xml:space="preserve">) Montážní práce je nutno provádět dle TPG 702 01 oddíl </w:t>
      </w:r>
      <w:proofErr w:type="gramStart"/>
      <w:r w:rsidRPr="005F3FD8">
        <w:rPr>
          <w:rFonts w:ascii="Arial" w:hAnsi="Arial" w:cs="Arial"/>
          <w:i/>
          <w:iCs/>
        </w:rPr>
        <w:t>6 ,</w:t>
      </w:r>
      <w:proofErr w:type="gramEnd"/>
      <w:r w:rsidRPr="005F3FD8">
        <w:rPr>
          <w:rFonts w:ascii="Arial" w:hAnsi="Arial" w:cs="Arial"/>
          <w:i/>
          <w:iCs/>
        </w:rPr>
        <w:t xml:space="preserve"> ČSN EN 12007, ČSN EN 1775 a TPG 704 01.</w:t>
      </w:r>
    </w:p>
    <w:p w14:paraId="3DD1B1CE" w14:textId="77777777" w:rsidR="00913C7A" w:rsidRPr="005F3FD8" w:rsidRDefault="00913C7A" w:rsidP="008C1C8F">
      <w:pPr>
        <w:spacing w:before="120" w:after="0" w:line="240" w:lineRule="auto"/>
        <w:ind w:firstLine="708"/>
        <w:jc w:val="both"/>
        <w:rPr>
          <w:rFonts w:ascii="Arial" w:hAnsi="Arial" w:cs="Arial"/>
          <w:i/>
          <w:iCs/>
        </w:rPr>
      </w:pPr>
      <w:r w:rsidRPr="005F3FD8">
        <w:rPr>
          <w:rFonts w:ascii="Arial" w:hAnsi="Arial" w:cs="Arial"/>
          <w:i/>
          <w:iCs/>
        </w:rPr>
        <w:t>Veškeré činnosti a úpravy zařízení musí být prováděny v souladu s platnými ČSN a předpisy bezpečnosti práce. Umístění armatur musí odpovídat ČSN 383365. Veškeré svářečské práce na potrubí mohou provádět jen svářeči, kteří mají platnou úřední zkoušku podle ČSN EN 287-1 (05 0711) odpovídajícího rozsahu.</w:t>
      </w:r>
    </w:p>
    <w:p w14:paraId="72F5E936" w14:textId="77777777" w:rsidR="00913C7A" w:rsidRPr="005F3FD8" w:rsidRDefault="00913C7A" w:rsidP="008C1C8F">
      <w:pPr>
        <w:spacing w:before="120" w:after="0" w:line="240" w:lineRule="auto"/>
        <w:ind w:firstLine="708"/>
        <w:jc w:val="both"/>
        <w:rPr>
          <w:rFonts w:ascii="Arial" w:hAnsi="Arial" w:cs="Arial"/>
        </w:rPr>
      </w:pPr>
      <w:r w:rsidRPr="005F3FD8">
        <w:rPr>
          <w:rFonts w:ascii="Arial" w:hAnsi="Arial" w:cs="Arial"/>
          <w:i/>
          <w:iCs/>
        </w:rPr>
        <w:t>Provozovatel zabezpečí provádění pravidelných kontrol a revizí vč. zabezpečovacího zařízení, stanovených dle příslušných předpisů a technických podmínek výrobců zařízení.</w:t>
      </w:r>
    </w:p>
    <w:p w14:paraId="361726FA" w14:textId="16F34785" w:rsidR="00913C7A" w:rsidRPr="005F3FD8" w:rsidRDefault="00913C7A" w:rsidP="008C1C8F">
      <w:pPr>
        <w:spacing w:before="120" w:after="0" w:line="240" w:lineRule="auto"/>
        <w:jc w:val="both"/>
        <w:rPr>
          <w:rFonts w:ascii="Arial" w:hAnsi="Arial" w:cs="Arial"/>
          <w:b/>
          <w:bCs/>
        </w:rPr>
      </w:pPr>
      <w:r w:rsidRPr="005F3FD8">
        <w:rPr>
          <w:rFonts w:ascii="Arial" w:hAnsi="Arial" w:cs="Arial"/>
          <w:b/>
          <w:bCs/>
          <w:i/>
        </w:rPr>
        <w:tab/>
        <w:t xml:space="preserve">Konkrétní výrobky navržené v této projektové </w:t>
      </w:r>
      <w:r w:rsidR="0005611D" w:rsidRPr="005F3FD8">
        <w:rPr>
          <w:rFonts w:ascii="Arial" w:hAnsi="Arial" w:cs="Arial"/>
          <w:b/>
          <w:bCs/>
          <w:i/>
        </w:rPr>
        <w:t>dokumentaci</w:t>
      </w:r>
      <w:r w:rsidRPr="005F3FD8">
        <w:rPr>
          <w:rFonts w:ascii="Arial" w:hAnsi="Arial" w:cs="Arial"/>
          <w:b/>
          <w:bCs/>
          <w:i/>
        </w:rPr>
        <w:t xml:space="preserve"> jsou uvedeny jen jako příklad možného řešení a mohou být nahrazeny jinými výrobky, avšak se shodnými nebo lepšími technickými vlastnostmi.</w:t>
      </w:r>
    </w:p>
    <w:p w14:paraId="5BD03EDA" w14:textId="081E9ED4" w:rsidR="00913C7A" w:rsidRPr="005F3FD8" w:rsidRDefault="00913C7A" w:rsidP="008C1C8F">
      <w:pPr>
        <w:pStyle w:val="Tlotextu"/>
        <w:spacing w:before="120" w:after="0"/>
        <w:ind w:firstLine="708"/>
        <w:jc w:val="both"/>
        <w:rPr>
          <w:rFonts w:ascii="Arial" w:hAnsi="Arial" w:cs="Arial"/>
          <w:b/>
          <w:bCs/>
          <w:i/>
          <w:iCs/>
          <w:sz w:val="22"/>
          <w:szCs w:val="22"/>
        </w:rPr>
      </w:pPr>
      <w:r w:rsidRPr="005F3FD8">
        <w:rPr>
          <w:rFonts w:ascii="Arial" w:hAnsi="Arial" w:cs="Arial"/>
          <w:b/>
          <w:bCs/>
          <w:i/>
          <w:iCs/>
          <w:sz w:val="22"/>
          <w:szCs w:val="22"/>
        </w:rPr>
        <w:t xml:space="preserve">Veškeré prostupy potrubí přes hranice požárních úseků musí být provedeny dle požadavků PBŘ a ČSN 730810, ČSN 730872. Požární prostupy bubou provedeny systémovým řešením (např. </w:t>
      </w:r>
      <w:proofErr w:type="spellStart"/>
      <w:r w:rsidRPr="005F3FD8">
        <w:rPr>
          <w:rFonts w:ascii="Arial" w:hAnsi="Arial" w:cs="Arial"/>
          <w:b/>
          <w:bCs/>
          <w:i/>
          <w:iCs/>
          <w:sz w:val="22"/>
          <w:szCs w:val="22"/>
        </w:rPr>
        <w:t>Promat</w:t>
      </w:r>
      <w:proofErr w:type="spellEnd"/>
      <w:r w:rsidRPr="005F3FD8">
        <w:rPr>
          <w:rFonts w:ascii="Arial" w:hAnsi="Arial" w:cs="Arial"/>
          <w:b/>
          <w:bCs/>
          <w:i/>
          <w:iCs/>
          <w:sz w:val="22"/>
          <w:szCs w:val="22"/>
        </w:rPr>
        <w:t>)</w:t>
      </w:r>
    </w:p>
    <w:p w14:paraId="374FB6A5" w14:textId="2CB159B1" w:rsidR="00FD0A7B" w:rsidRPr="006206D3" w:rsidRDefault="00D57A4B" w:rsidP="006206D3">
      <w:pPr>
        <w:pStyle w:val="Nadpis4"/>
      </w:pPr>
      <w:bookmarkStart w:id="13" w:name="_Toc87597156"/>
      <w:r w:rsidRPr="006206D3">
        <w:t>D</w:t>
      </w:r>
      <w:r w:rsidR="00FD0A7B" w:rsidRPr="006206D3">
        <w:t xml:space="preserve">) </w:t>
      </w:r>
      <w:r w:rsidR="004C42EC" w:rsidRPr="006206D3">
        <w:t>Elektrická energie</w:t>
      </w:r>
      <w:bookmarkEnd w:id="13"/>
    </w:p>
    <w:p w14:paraId="47184029" w14:textId="77777777" w:rsidR="00EA10F6" w:rsidRPr="008F69A8" w:rsidRDefault="00EA10F6" w:rsidP="006206D3">
      <w:pPr>
        <w:pStyle w:val="Zkladntext"/>
        <w:numPr>
          <w:ilvl w:val="0"/>
          <w:numId w:val="18"/>
        </w:numPr>
        <w:spacing w:before="120" w:after="0" w:line="240" w:lineRule="auto"/>
        <w:ind w:left="357" w:hanging="357"/>
        <w:jc w:val="both"/>
        <w:rPr>
          <w:rFonts w:ascii="Arial" w:hAnsi="Arial" w:cs="Arial"/>
        </w:rPr>
      </w:pPr>
      <w:r w:rsidRPr="008F69A8">
        <w:rPr>
          <w:rFonts w:ascii="Arial" w:hAnsi="Arial" w:cs="Arial"/>
        </w:rPr>
        <w:t>Rozsah projektu</w:t>
      </w:r>
    </w:p>
    <w:p w14:paraId="08622C88" w14:textId="77777777" w:rsidR="00EA10F6" w:rsidRPr="008F69A8" w:rsidRDefault="00EA10F6" w:rsidP="006206D3">
      <w:pPr>
        <w:pStyle w:val="Zkladntext"/>
        <w:numPr>
          <w:ilvl w:val="0"/>
          <w:numId w:val="18"/>
        </w:numPr>
        <w:spacing w:after="0" w:line="240" w:lineRule="auto"/>
        <w:jc w:val="both"/>
        <w:rPr>
          <w:rFonts w:ascii="Arial" w:hAnsi="Arial" w:cs="Arial"/>
        </w:rPr>
      </w:pPr>
      <w:r w:rsidRPr="008F69A8">
        <w:rPr>
          <w:rFonts w:ascii="Arial" w:hAnsi="Arial" w:cs="Arial"/>
        </w:rPr>
        <w:t>Hlavní technická data</w:t>
      </w:r>
    </w:p>
    <w:p w14:paraId="39530365" w14:textId="77777777" w:rsidR="00EA10F6" w:rsidRPr="008F69A8" w:rsidRDefault="00EA10F6" w:rsidP="006206D3">
      <w:pPr>
        <w:pStyle w:val="Zkladntext"/>
        <w:numPr>
          <w:ilvl w:val="0"/>
          <w:numId w:val="18"/>
        </w:numPr>
        <w:spacing w:after="0" w:line="240" w:lineRule="auto"/>
        <w:jc w:val="both"/>
        <w:rPr>
          <w:rFonts w:ascii="Arial" w:hAnsi="Arial" w:cs="Arial"/>
        </w:rPr>
      </w:pPr>
      <w:r w:rsidRPr="008F69A8">
        <w:rPr>
          <w:rFonts w:ascii="Arial" w:hAnsi="Arial" w:cs="Arial"/>
        </w:rPr>
        <w:t>Popis zařízení a montáže</w:t>
      </w:r>
    </w:p>
    <w:p w14:paraId="40B6170D" w14:textId="77777777" w:rsidR="00EA10F6" w:rsidRPr="008F69A8" w:rsidRDefault="00EA10F6" w:rsidP="006206D3">
      <w:pPr>
        <w:pStyle w:val="Zkladntext"/>
        <w:numPr>
          <w:ilvl w:val="0"/>
          <w:numId w:val="18"/>
        </w:numPr>
        <w:spacing w:after="0" w:line="240" w:lineRule="auto"/>
        <w:jc w:val="both"/>
        <w:rPr>
          <w:rFonts w:ascii="Arial" w:hAnsi="Arial" w:cs="Arial"/>
        </w:rPr>
      </w:pPr>
      <w:r w:rsidRPr="008F69A8">
        <w:rPr>
          <w:rFonts w:ascii="Arial" w:hAnsi="Arial" w:cs="Arial"/>
        </w:rPr>
        <w:t>Bezpečnost a ochranu zdraví při práci</w:t>
      </w:r>
    </w:p>
    <w:p w14:paraId="249F3400" w14:textId="77777777" w:rsidR="00EA10F6" w:rsidRPr="008F69A8" w:rsidRDefault="00EA10F6" w:rsidP="006206D3">
      <w:pPr>
        <w:pStyle w:val="Zkladntext"/>
        <w:numPr>
          <w:ilvl w:val="0"/>
          <w:numId w:val="18"/>
        </w:numPr>
        <w:spacing w:after="0" w:line="240" w:lineRule="auto"/>
        <w:jc w:val="both"/>
        <w:rPr>
          <w:rFonts w:ascii="Arial" w:hAnsi="Arial" w:cs="Arial"/>
        </w:rPr>
      </w:pPr>
      <w:r w:rsidRPr="008F69A8">
        <w:rPr>
          <w:rFonts w:ascii="Arial" w:hAnsi="Arial" w:cs="Arial"/>
        </w:rPr>
        <w:t>Závěrečná ustanovení</w:t>
      </w:r>
    </w:p>
    <w:p w14:paraId="6D1896C9" w14:textId="7575975B" w:rsidR="00EA10F6" w:rsidRPr="008F69A8" w:rsidRDefault="005F3FD8" w:rsidP="008F69A8">
      <w:pPr>
        <w:pStyle w:val="Nadpis5"/>
      </w:pPr>
      <w:r w:rsidRPr="008F69A8">
        <w:t xml:space="preserve">ad </w:t>
      </w:r>
      <w:r w:rsidR="00EA10F6" w:rsidRPr="008F69A8">
        <w:t>1. Rozsah projektu:</w:t>
      </w:r>
    </w:p>
    <w:p w14:paraId="157A32AB" w14:textId="77777777" w:rsidR="00EA10F6" w:rsidRPr="005F3FD8" w:rsidRDefault="00EA10F6" w:rsidP="006206D3">
      <w:pPr>
        <w:pStyle w:val="Zkladntext"/>
        <w:spacing w:before="120" w:after="0" w:line="240" w:lineRule="auto"/>
        <w:ind w:firstLine="709"/>
        <w:jc w:val="both"/>
        <w:rPr>
          <w:rFonts w:ascii="Arial" w:hAnsi="Arial" w:cs="Arial"/>
        </w:rPr>
      </w:pPr>
      <w:r w:rsidRPr="005F3FD8">
        <w:rPr>
          <w:rFonts w:ascii="Arial" w:hAnsi="Arial" w:cs="Arial"/>
          <w:u w:val="single"/>
        </w:rPr>
        <w:t>Projekt řeší:</w:t>
      </w:r>
      <w:r w:rsidRPr="005F3FD8">
        <w:rPr>
          <w:rFonts w:ascii="Arial" w:hAnsi="Arial" w:cs="Arial"/>
        </w:rPr>
        <w:t xml:space="preserve"> Kabelová vedení (HDV) pro objekt bytového domu s více vchody, měření spotřeby elektrické energie bytového domu, vnitřní elektroinstalaci tj., světelné a zásuvkové rozvody ve společných prostorách a bytových jednotkách, regulaci podlahového vytápění, hlavní pospojování, kabelové rozvody pro domácí telefony, televizní a datové zásuvky v bytových jednotkách, ochranu proti pulsnímu přepětí, vnější a vnitřní ochranu před bleskem, ochranu před úrazem elektrickým proudem a určení vnějších vlivů. </w:t>
      </w:r>
    </w:p>
    <w:p w14:paraId="095452BC" w14:textId="73960736" w:rsidR="00EA10F6" w:rsidRPr="005F3FD8" w:rsidRDefault="00EA10F6" w:rsidP="00177A95">
      <w:pPr>
        <w:pStyle w:val="Zkladntext"/>
        <w:spacing w:before="120" w:line="240" w:lineRule="auto"/>
        <w:jc w:val="both"/>
        <w:rPr>
          <w:rFonts w:ascii="Arial" w:hAnsi="Arial" w:cs="Arial"/>
        </w:rPr>
      </w:pPr>
      <w:r w:rsidRPr="005F3FD8">
        <w:rPr>
          <w:rFonts w:ascii="Arial" w:hAnsi="Arial" w:cs="Arial"/>
          <w:u w:val="single"/>
        </w:rPr>
        <w:t>Předpisy a normy:</w:t>
      </w:r>
      <w:r w:rsidRPr="005F3FD8">
        <w:rPr>
          <w:rFonts w:ascii="Arial" w:hAnsi="Arial" w:cs="Arial"/>
        </w:rPr>
        <w:t xml:space="preserve"> </w:t>
      </w:r>
    </w:p>
    <w:p w14:paraId="02F69DDD" w14:textId="77777777" w:rsidR="00EA10F6" w:rsidRPr="005F3FD8" w:rsidRDefault="00EA10F6" w:rsidP="006206D3">
      <w:pPr>
        <w:autoSpaceDE w:val="0"/>
        <w:autoSpaceDN w:val="0"/>
        <w:adjustRightInd w:val="0"/>
        <w:spacing w:before="120" w:after="0" w:line="240" w:lineRule="auto"/>
        <w:ind w:firstLine="709"/>
        <w:jc w:val="both"/>
        <w:rPr>
          <w:rFonts w:ascii="Arial" w:hAnsi="Arial" w:cs="Arial"/>
        </w:rPr>
      </w:pPr>
      <w:r w:rsidRPr="005F3FD8">
        <w:rPr>
          <w:rFonts w:ascii="Arial" w:hAnsi="Arial" w:cs="Arial"/>
        </w:rPr>
        <w:t>Projektová dokumentace je zpracována v souladu s normami ČSN a předpisy platnými v době jejího zpracování.</w:t>
      </w:r>
    </w:p>
    <w:p w14:paraId="4A12D72A" w14:textId="77777777" w:rsidR="00EA10F6" w:rsidRPr="005F3FD8" w:rsidRDefault="00EA10F6" w:rsidP="006206D3">
      <w:pPr>
        <w:autoSpaceDE w:val="0"/>
        <w:autoSpaceDN w:val="0"/>
        <w:adjustRightInd w:val="0"/>
        <w:spacing w:before="120" w:after="0" w:line="240" w:lineRule="auto"/>
        <w:ind w:firstLine="709"/>
        <w:jc w:val="both"/>
        <w:rPr>
          <w:rFonts w:ascii="Arial" w:hAnsi="Arial" w:cs="Arial"/>
        </w:rPr>
      </w:pPr>
      <w:r w:rsidRPr="005F3FD8">
        <w:rPr>
          <w:rFonts w:ascii="Arial" w:hAnsi="Arial" w:cs="Arial"/>
        </w:rPr>
        <w:t>V případě, že v době mezi skončením tohoto projektového řešení a započetím realizačních prací dojde ke změnám norem a předpisů ČSN s přihlédnutím na nutný rozsah úprav projektové dokumentace, je nutné, aby odběratel zajistil revizi tohoto projektového řešení. Výpis použitých norem v části PD elektro.</w:t>
      </w:r>
    </w:p>
    <w:p w14:paraId="436D833B" w14:textId="4B428054" w:rsidR="00EA10F6" w:rsidRPr="008F69A8" w:rsidRDefault="005F3FD8" w:rsidP="008F69A8">
      <w:pPr>
        <w:pStyle w:val="Nadpis5"/>
      </w:pPr>
      <w:r w:rsidRPr="008F69A8">
        <w:lastRenderedPageBreak/>
        <w:t xml:space="preserve">ad </w:t>
      </w:r>
      <w:r w:rsidR="00EA10F6" w:rsidRPr="008F69A8">
        <w:t>2. Hlavní technická data:</w:t>
      </w:r>
    </w:p>
    <w:p w14:paraId="31E5F79F" w14:textId="0117D42A" w:rsidR="00EA10F6" w:rsidRPr="005F3FD8" w:rsidRDefault="00EA10F6" w:rsidP="008C1C8F">
      <w:pPr>
        <w:pStyle w:val="Zkladntextodsazen2"/>
        <w:spacing w:before="120" w:after="0" w:line="240" w:lineRule="auto"/>
        <w:ind w:left="0"/>
        <w:jc w:val="both"/>
        <w:rPr>
          <w:rFonts w:ascii="Arial" w:hAnsi="Arial" w:cs="Arial"/>
          <w:u w:val="single"/>
        </w:rPr>
      </w:pPr>
      <w:r w:rsidRPr="005F3FD8">
        <w:rPr>
          <w:rFonts w:ascii="Arial" w:hAnsi="Arial" w:cs="Arial"/>
          <w:u w:val="single"/>
        </w:rPr>
        <w:t>Stupeň důležitosti dodávky elektrické energie:</w:t>
      </w:r>
    </w:p>
    <w:p w14:paraId="5E595245" w14:textId="77777777" w:rsidR="00EA10F6" w:rsidRPr="005F3FD8" w:rsidRDefault="00EA10F6" w:rsidP="006206D3">
      <w:pPr>
        <w:pStyle w:val="Zkladntextodsazen2"/>
        <w:spacing w:before="120" w:after="0" w:line="240" w:lineRule="auto"/>
        <w:ind w:left="0" w:firstLine="709"/>
        <w:jc w:val="both"/>
        <w:rPr>
          <w:rFonts w:ascii="Arial" w:hAnsi="Arial" w:cs="Arial"/>
        </w:rPr>
      </w:pPr>
      <w:r w:rsidRPr="005F3FD8">
        <w:rPr>
          <w:rFonts w:ascii="Arial" w:hAnsi="Arial" w:cs="Arial"/>
        </w:rPr>
        <w:t>Objekt je zařazen do III. stupně dodávky elektrické energie ve smyslu ČSN 34 1610 čl. 16107. Vytápění objektu je pomocí tepelného čerpadla (země/</w:t>
      </w:r>
      <w:proofErr w:type="gramStart"/>
      <w:r w:rsidRPr="005F3FD8">
        <w:rPr>
          <w:rFonts w:ascii="Arial" w:hAnsi="Arial" w:cs="Arial"/>
        </w:rPr>
        <w:t>voda - vrt</w:t>
      </w:r>
      <w:proofErr w:type="gramEnd"/>
      <w:r w:rsidRPr="005F3FD8">
        <w:rPr>
          <w:rFonts w:ascii="Arial" w:hAnsi="Arial" w:cs="Arial"/>
        </w:rPr>
        <w:t>).</w:t>
      </w:r>
    </w:p>
    <w:p w14:paraId="23B61429" w14:textId="0B53D97E" w:rsidR="00EA10F6" w:rsidRPr="005F3FD8" w:rsidRDefault="00EA10F6" w:rsidP="008C1C8F">
      <w:pPr>
        <w:spacing w:before="120" w:after="0" w:line="240" w:lineRule="auto"/>
        <w:rPr>
          <w:rFonts w:ascii="Arial" w:hAnsi="Arial" w:cs="Arial"/>
          <w:b/>
          <w:bCs/>
        </w:rPr>
      </w:pPr>
      <w:r w:rsidRPr="005F3FD8">
        <w:rPr>
          <w:rFonts w:ascii="Arial" w:hAnsi="Arial" w:cs="Arial"/>
          <w:b/>
          <w:bCs/>
        </w:rPr>
        <w:t xml:space="preserve">Rozvodná </w:t>
      </w:r>
      <w:proofErr w:type="gramStart"/>
      <w:r w:rsidRPr="005F3FD8">
        <w:rPr>
          <w:rFonts w:ascii="Arial" w:hAnsi="Arial" w:cs="Arial"/>
          <w:b/>
          <w:bCs/>
        </w:rPr>
        <w:t xml:space="preserve">soustava:   </w:t>
      </w:r>
      <w:proofErr w:type="gramEnd"/>
      <w:r w:rsidRPr="005F3FD8">
        <w:rPr>
          <w:rFonts w:ascii="Arial" w:hAnsi="Arial" w:cs="Arial"/>
          <w:b/>
          <w:bCs/>
        </w:rPr>
        <w:t xml:space="preserve">3 PEN ~ 50 Hz 230/400 V síť TN-C (HDV, přívody do </w:t>
      </w:r>
      <w:proofErr w:type="spellStart"/>
      <w:r w:rsidRPr="005F3FD8">
        <w:rPr>
          <w:rFonts w:ascii="Arial" w:hAnsi="Arial" w:cs="Arial"/>
          <w:b/>
          <w:bCs/>
        </w:rPr>
        <w:t>b.j</w:t>
      </w:r>
      <w:proofErr w:type="spellEnd"/>
      <w:r w:rsidRPr="005F3FD8">
        <w:rPr>
          <w:rFonts w:ascii="Arial" w:hAnsi="Arial" w:cs="Arial"/>
          <w:b/>
          <w:bCs/>
        </w:rPr>
        <w:t>.)</w:t>
      </w:r>
    </w:p>
    <w:p w14:paraId="1B301C5F" w14:textId="77777777" w:rsidR="00EA10F6" w:rsidRPr="005F3FD8" w:rsidRDefault="00EA10F6" w:rsidP="008C1C8F">
      <w:pPr>
        <w:spacing w:before="120" w:after="0" w:line="240" w:lineRule="auto"/>
        <w:rPr>
          <w:rFonts w:ascii="Arial" w:hAnsi="Arial" w:cs="Arial"/>
          <w:b/>
          <w:bCs/>
        </w:rPr>
      </w:pPr>
      <w:r w:rsidRPr="005F3FD8">
        <w:rPr>
          <w:rFonts w:ascii="Arial" w:hAnsi="Arial" w:cs="Arial"/>
          <w:b/>
          <w:bCs/>
          <w:lang w:eastAsia="x-none"/>
        </w:rPr>
        <w:t xml:space="preserve">                                </w:t>
      </w:r>
      <w:r w:rsidRPr="005F3FD8">
        <w:rPr>
          <w:rFonts w:ascii="Arial" w:hAnsi="Arial" w:cs="Arial"/>
          <w:b/>
          <w:bCs/>
        </w:rPr>
        <w:t>3 PEN ~ 50 Hz 230/400 V síť TN-C-S (vnitřní rozvody)</w:t>
      </w:r>
    </w:p>
    <w:p w14:paraId="396DF677" w14:textId="541AF4CA" w:rsidR="00EA10F6" w:rsidRPr="008F69A8" w:rsidRDefault="00EA10F6" w:rsidP="008C1C8F">
      <w:pPr>
        <w:spacing w:before="120" w:after="0" w:line="240" w:lineRule="auto"/>
        <w:rPr>
          <w:rFonts w:ascii="Arial" w:hAnsi="Arial" w:cs="Arial"/>
          <w:b/>
          <w:bCs/>
        </w:rPr>
      </w:pPr>
      <w:r w:rsidRPr="008F69A8">
        <w:rPr>
          <w:rFonts w:ascii="Arial" w:hAnsi="Arial" w:cs="Arial"/>
          <w:b/>
          <w:bCs/>
        </w:rPr>
        <w:t>Ochrana před nebezpečným dotykem živých částí:</w:t>
      </w:r>
    </w:p>
    <w:p w14:paraId="4A950175" w14:textId="77777777" w:rsidR="00EA10F6" w:rsidRPr="005F3FD8" w:rsidRDefault="00EA10F6" w:rsidP="008C1C8F">
      <w:pPr>
        <w:pStyle w:val="Zkladntext"/>
        <w:spacing w:before="120" w:after="0" w:line="240" w:lineRule="auto"/>
        <w:jc w:val="both"/>
        <w:rPr>
          <w:rFonts w:ascii="Arial" w:hAnsi="Arial" w:cs="Arial"/>
        </w:rPr>
      </w:pPr>
      <w:r w:rsidRPr="005F3FD8">
        <w:rPr>
          <w:rFonts w:ascii="Arial" w:hAnsi="Arial" w:cs="Arial"/>
        </w:rPr>
        <w:t>(označeno též jako Ochrana před nebezpečím úrazu elektrickým proudem při normálním provozu nebo Základní ochrana) je provedena dle ČSN 33 2000-4-41 ed.3 Z2 (12/2019) těmito způsoby ochran:</w:t>
      </w:r>
    </w:p>
    <w:p w14:paraId="5165B141" w14:textId="77777777" w:rsidR="00EA10F6" w:rsidRPr="005F3FD8" w:rsidRDefault="00EA10F6" w:rsidP="008C1C8F">
      <w:pPr>
        <w:pStyle w:val="Zkladntext"/>
        <w:spacing w:before="120" w:after="0" w:line="240" w:lineRule="auto"/>
        <w:jc w:val="both"/>
        <w:rPr>
          <w:rFonts w:ascii="Arial" w:hAnsi="Arial" w:cs="Arial"/>
        </w:rPr>
      </w:pPr>
      <w:r w:rsidRPr="005F3FD8">
        <w:rPr>
          <w:rFonts w:ascii="Arial" w:hAnsi="Arial" w:cs="Arial"/>
        </w:rPr>
        <w:sym w:font="Wingdings" w:char="F0FE"/>
      </w:r>
      <w:r w:rsidRPr="005F3FD8">
        <w:rPr>
          <w:rFonts w:ascii="Arial" w:hAnsi="Arial" w:cs="Arial"/>
        </w:rPr>
        <w:t xml:space="preserve">  </w:t>
      </w:r>
      <w:r w:rsidRPr="005F3FD8">
        <w:rPr>
          <w:rFonts w:ascii="Arial" w:hAnsi="Arial" w:cs="Arial"/>
          <w:u w:val="single"/>
        </w:rPr>
        <w:t>Ochrana izolací živých částí</w:t>
      </w:r>
    </w:p>
    <w:p w14:paraId="454DFCF4" w14:textId="77777777" w:rsidR="00EA10F6" w:rsidRPr="005F3FD8" w:rsidRDefault="00EA10F6" w:rsidP="008C1C8F">
      <w:pPr>
        <w:pStyle w:val="Zkladntext"/>
        <w:spacing w:before="120" w:after="0" w:line="240" w:lineRule="auto"/>
        <w:jc w:val="both"/>
        <w:rPr>
          <w:rFonts w:ascii="Arial" w:hAnsi="Arial" w:cs="Arial"/>
        </w:rPr>
      </w:pPr>
      <w:r w:rsidRPr="005F3FD8">
        <w:rPr>
          <w:rFonts w:ascii="Arial" w:hAnsi="Arial" w:cs="Arial"/>
        </w:rPr>
        <w:sym w:font="Wingdings" w:char="F0FE"/>
      </w:r>
      <w:r w:rsidRPr="005F3FD8">
        <w:rPr>
          <w:rFonts w:ascii="Arial" w:hAnsi="Arial" w:cs="Arial"/>
        </w:rPr>
        <w:t xml:space="preserve">  </w:t>
      </w:r>
      <w:r w:rsidRPr="005F3FD8">
        <w:rPr>
          <w:rFonts w:ascii="Arial" w:hAnsi="Arial" w:cs="Arial"/>
          <w:u w:val="single"/>
        </w:rPr>
        <w:t>Ochrana kryty</w:t>
      </w:r>
      <w:r w:rsidRPr="005F3FD8">
        <w:rPr>
          <w:rFonts w:ascii="Arial" w:hAnsi="Arial" w:cs="Arial"/>
        </w:rPr>
        <w:tab/>
      </w:r>
    </w:p>
    <w:p w14:paraId="5BEDFD86" w14:textId="6DE13288" w:rsidR="00EA10F6" w:rsidRPr="008F69A8" w:rsidRDefault="00EA10F6" w:rsidP="008C1C8F">
      <w:pPr>
        <w:spacing w:before="120" w:after="0" w:line="240" w:lineRule="auto"/>
        <w:rPr>
          <w:rFonts w:ascii="Arial" w:hAnsi="Arial" w:cs="Arial"/>
          <w:b/>
          <w:bCs/>
        </w:rPr>
      </w:pPr>
      <w:r w:rsidRPr="008F69A8">
        <w:rPr>
          <w:rFonts w:ascii="Arial" w:hAnsi="Arial" w:cs="Arial"/>
          <w:b/>
          <w:bCs/>
        </w:rPr>
        <w:t>Ochrana před nebezpečným dotykem neživých částí:</w:t>
      </w:r>
    </w:p>
    <w:p w14:paraId="5423D233" w14:textId="77777777" w:rsidR="00EA10F6" w:rsidRPr="005F3FD8" w:rsidRDefault="00EA10F6" w:rsidP="008C1C8F">
      <w:pPr>
        <w:pStyle w:val="Zkladntext"/>
        <w:spacing w:before="120" w:after="0" w:line="240" w:lineRule="auto"/>
        <w:jc w:val="both"/>
        <w:rPr>
          <w:rFonts w:ascii="Arial" w:hAnsi="Arial" w:cs="Arial"/>
        </w:rPr>
      </w:pPr>
      <w:r w:rsidRPr="005F3FD8">
        <w:rPr>
          <w:rFonts w:ascii="Arial" w:hAnsi="Arial" w:cs="Arial"/>
        </w:rPr>
        <w:t>(to jest ochrana v případě poruchy) je provedena dle ČSN 33 2000-</w:t>
      </w:r>
      <w:proofErr w:type="gramStart"/>
      <w:r w:rsidRPr="005F3FD8">
        <w:rPr>
          <w:rFonts w:ascii="Arial" w:hAnsi="Arial" w:cs="Arial"/>
        </w:rPr>
        <w:t>4-41ed</w:t>
      </w:r>
      <w:proofErr w:type="gramEnd"/>
      <w:r w:rsidRPr="005F3FD8">
        <w:rPr>
          <w:rFonts w:ascii="Arial" w:hAnsi="Arial" w:cs="Arial"/>
        </w:rPr>
        <w:t>.3 Z2 (12/2019) těmito způsoby ochran:</w:t>
      </w:r>
    </w:p>
    <w:p w14:paraId="7D43C42B" w14:textId="77777777" w:rsidR="00EA10F6" w:rsidRPr="005F3FD8" w:rsidRDefault="00EA10F6" w:rsidP="008C1C8F">
      <w:pPr>
        <w:pStyle w:val="Zkladntext"/>
        <w:spacing w:before="120" w:after="0" w:line="240" w:lineRule="auto"/>
        <w:jc w:val="both"/>
        <w:rPr>
          <w:rFonts w:ascii="Arial" w:hAnsi="Arial" w:cs="Arial"/>
        </w:rPr>
      </w:pPr>
      <w:r w:rsidRPr="005F3FD8">
        <w:rPr>
          <w:rFonts w:ascii="Arial" w:hAnsi="Arial" w:cs="Arial"/>
        </w:rPr>
        <w:sym w:font="Wingdings" w:char="F0FE"/>
      </w:r>
      <w:r w:rsidRPr="005F3FD8">
        <w:rPr>
          <w:rFonts w:ascii="Arial" w:hAnsi="Arial" w:cs="Arial"/>
        </w:rPr>
        <w:t xml:space="preserve">  </w:t>
      </w:r>
      <w:r w:rsidRPr="005F3FD8">
        <w:rPr>
          <w:rFonts w:ascii="Arial" w:hAnsi="Arial" w:cs="Arial"/>
          <w:u w:val="single"/>
        </w:rPr>
        <w:t>Ochrana samočinným odpojením od zdroje</w:t>
      </w:r>
    </w:p>
    <w:p w14:paraId="2BC99710" w14:textId="77777777" w:rsidR="00EA10F6" w:rsidRPr="005F3FD8" w:rsidRDefault="00EA10F6" w:rsidP="008C1C8F">
      <w:pPr>
        <w:pStyle w:val="Zkladntext"/>
        <w:spacing w:before="120" w:after="0" w:line="240" w:lineRule="auto"/>
        <w:jc w:val="both"/>
        <w:rPr>
          <w:rFonts w:ascii="Arial" w:hAnsi="Arial" w:cs="Arial"/>
          <w:u w:val="single"/>
        </w:rPr>
      </w:pPr>
      <w:r w:rsidRPr="005F3FD8">
        <w:rPr>
          <w:rFonts w:ascii="Arial" w:hAnsi="Arial" w:cs="Arial"/>
        </w:rPr>
        <w:sym w:font="Wingdings" w:char="F0FE"/>
      </w:r>
      <w:r w:rsidRPr="005F3FD8">
        <w:rPr>
          <w:rFonts w:ascii="Arial" w:hAnsi="Arial" w:cs="Arial"/>
        </w:rPr>
        <w:t xml:space="preserve">  </w:t>
      </w:r>
      <w:r w:rsidRPr="005F3FD8">
        <w:rPr>
          <w:rFonts w:ascii="Arial" w:hAnsi="Arial" w:cs="Arial"/>
          <w:u w:val="single"/>
        </w:rPr>
        <w:t xml:space="preserve">Doplňková ochrana proudovým chráničem </w:t>
      </w:r>
      <w:proofErr w:type="gramStart"/>
      <w:r w:rsidRPr="005F3FD8">
        <w:rPr>
          <w:rFonts w:ascii="Arial" w:hAnsi="Arial" w:cs="Arial"/>
          <w:u w:val="single"/>
        </w:rPr>
        <w:t>30mA</w:t>
      </w:r>
      <w:proofErr w:type="gramEnd"/>
      <w:r w:rsidRPr="005F3FD8">
        <w:rPr>
          <w:rFonts w:ascii="Arial" w:hAnsi="Arial" w:cs="Arial"/>
          <w:u w:val="single"/>
        </w:rPr>
        <w:t xml:space="preserve"> (zásuvky 230V a 400V do 32A, venkovní a vnitřní osvětlení)</w:t>
      </w:r>
    </w:p>
    <w:p w14:paraId="6FB51AF3" w14:textId="77777777" w:rsidR="00EA10F6" w:rsidRPr="005F3FD8" w:rsidRDefault="00EA10F6" w:rsidP="008C1C8F">
      <w:pPr>
        <w:pStyle w:val="Zkladntext"/>
        <w:spacing w:before="120" w:after="0" w:line="240" w:lineRule="auto"/>
        <w:jc w:val="both"/>
        <w:rPr>
          <w:rFonts w:ascii="Arial" w:hAnsi="Arial" w:cs="Arial"/>
        </w:rPr>
      </w:pPr>
      <w:r w:rsidRPr="005F3FD8">
        <w:rPr>
          <w:rFonts w:ascii="Arial" w:hAnsi="Arial" w:cs="Arial"/>
        </w:rPr>
        <w:sym w:font="Wingdings" w:char="F0FE"/>
      </w:r>
      <w:r w:rsidRPr="005F3FD8">
        <w:rPr>
          <w:rFonts w:ascii="Arial" w:hAnsi="Arial" w:cs="Arial"/>
        </w:rPr>
        <w:t xml:space="preserve">  </w:t>
      </w:r>
      <w:r w:rsidRPr="005F3FD8">
        <w:rPr>
          <w:rFonts w:ascii="Arial" w:hAnsi="Arial" w:cs="Arial"/>
          <w:u w:val="single"/>
        </w:rPr>
        <w:t>Doplňková ochrana doplňujícím ochranným pospojováním</w:t>
      </w:r>
    </w:p>
    <w:p w14:paraId="11D7C9D3" w14:textId="1707BE28" w:rsidR="00EA10F6" w:rsidRPr="008F69A8" w:rsidRDefault="00EA10F6" w:rsidP="008C1C8F">
      <w:pPr>
        <w:spacing w:before="120" w:after="0" w:line="240" w:lineRule="auto"/>
        <w:rPr>
          <w:rFonts w:ascii="Arial" w:hAnsi="Arial" w:cs="Arial"/>
          <w:b/>
          <w:bCs/>
        </w:rPr>
      </w:pPr>
      <w:r w:rsidRPr="008F69A8">
        <w:rPr>
          <w:rFonts w:ascii="Arial" w:hAnsi="Arial" w:cs="Arial"/>
          <w:b/>
          <w:bCs/>
        </w:rPr>
        <w:t>Krytí elektrického zařízení:</w:t>
      </w:r>
    </w:p>
    <w:p w14:paraId="1E666CB6" w14:textId="77777777" w:rsidR="00EA10F6" w:rsidRPr="005F3FD8" w:rsidRDefault="00EA10F6" w:rsidP="008C1C8F">
      <w:pPr>
        <w:autoSpaceDE w:val="0"/>
        <w:autoSpaceDN w:val="0"/>
        <w:adjustRightInd w:val="0"/>
        <w:spacing w:before="120" w:after="0" w:line="240" w:lineRule="auto"/>
        <w:jc w:val="both"/>
        <w:rPr>
          <w:rFonts w:ascii="Arial" w:hAnsi="Arial" w:cs="Arial"/>
        </w:rPr>
      </w:pPr>
      <w:r w:rsidRPr="005F3FD8">
        <w:rPr>
          <w:rFonts w:ascii="Arial" w:hAnsi="Arial" w:cs="Arial"/>
        </w:rPr>
        <w:t>Krytí elektrických zařízení, těsnost instalace a volba vedení odpovídá danému prostředí, podkladům a stupni kvalifikace osob pro obsluhu elektrických zařízení. Ochrana elektrických zařízení před mechanickým poškozením bude provedena polohou, případně zákrytem.</w:t>
      </w:r>
    </w:p>
    <w:p w14:paraId="7858734B" w14:textId="77777777" w:rsidR="00EA10F6" w:rsidRPr="005F3FD8" w:rsidRDefault="00EA10F6" w:rsidP="008C1C8F">
      <w:pPr>
        <w:autoSpaceDE w:val="0"/>
        <w:autoSpaceDN w:val="0"/>
        <w:adjustRightInd w:val="0"/>
        <w:spacing w:before="120" w:after="0" w:line="240" w:lineRule="auto"/>
        <w:rPr>
          <w:rFonts w:ascii="Arial" w:hAnsi="Arial" w:cs="Arial"/>
          <w:b/>
        </w:rPr>
      </w:pPr>
      <w:r w:rsidRPr="005F3FD8">
        <w:rPr>
          <w:rFonts w:ascii="Arial" w:hAnsi="Arial" w:cs="Arial"/>
          <w:b/>
        </w:rPr>
        <w:t>Zabezpečení stavby vyhrazenými požárně bezpečnostními zařízeními:</w:t>
      </w:r>
    </w:p>
    <w:p w14:paraId="208201EA" w14:textId="77777777" w:rsidR="00EA10F6" w:rsidRPr="005F3FD8" w:rsidRDefault="00EA10F6" w:rsidP="00EA10F6">
      <w:pPr>
        <w:numPr>
          <w:ilvl w:val="0"/>
          <w:numId w:val="23"/>
        </w:numPr>
        <w:autoSpaceDE w:val="0"/>
        <w:autoSpaceDN w:val="0"/>
        <w:adjustRightInd w:val="0"/>
        <w:spacing w:after="0" w:line="240" w:lineRule="auto"/>
        <w:rPr>
          <w:rFonts w:ascii="Arial" w:hAnsi="Arial" w:cs="Arial"/>
        </w:rPr>
      </w:pPr>
      <w:r w:rsidRPr="005F3FD8">
        <w:rPr>
          <w:rFonts w:ascii="Arial" w:hAnsi="Arial" w:cs="Arial"/>
        </w:rPr>
        <w:t xml:space="preserve">Elektrická požární </w:t>
      </w:r>
      <w:proofErr w:type="gramStart"/>
      <w:r w:rsidRPr="005F3FD8">
        <w:rPr>
          <w:rFonts w:ascii="Arial" w:hAnsi="Arial" w:cs="Arial"/>
        </w:rPr>
        <w:t>signalizace - není</w:t>
      </w:r>
      <w:proofErr w:type="gramEnd"/>
      <w:r w:rsidRPr="005F3FD8">
        <w:rPr>
          <w:rFonts w:ascii="Arial" w:hAnsi="Arial" w:cs="Arial"/>
        </w:rPr>
        <w:t xml:space="preserve"> v objektu požadována.</w:t>
      </w:r>
    </w:p>
    <w:p w14:paraId="36901FB0" w14:textId="77777777" w:rsidR="00EA10F6" w:rsidRPr="005F3FD8" w:rsidRDefault="00EA10F6" w:rsidP="00EA10F6">
      <w:pPr>
        <w:numPr>
          <w:ilvl w:val="0"/>
          <w:numId w:val="23"/>
        </w:numPr>
        <w:autoSpaceDE w:val="0"/>
        <w:autoSpaceDN w:val="0"/>
        <w:adjustRightInd w:val="0"/>
        <w:spacing w:after="0" w:line="240" w:lineRule="auto"/>
        <w:rPr>
          <w:rFonts w:ascii="Arial" w:hAnsi="Arial" w:cs="Arial"/>
        </w:rPr>
      </w:pPr>
      <w:r w:rsidRPr="005F3FD8">
        <w:rPr>
          <w:rFonts w:ascii="Arial" w:hAnsi="Arial" w:cs="Arial"/>
        </w:rPr>
        <w:t xml:space="preserve">Zařízení dálkového </w:t>
      </w:r>
      <w:proofErr w:type="gramStart"/>
      <w:r w:rsidRPr="005F3FD8">
        <w:rPr>
          <w:rFonts w:ascii="Arial" w:hAnsi="Arial" w:cs="Arial"/>
        </w:rPr>
        <w:t>přenosu - není</w:t>
      </w:r>
      <w:proofErr w:type="gramEnd"/>
      <w:r w:rsidRPr="005F3FD8">
        <w:rPr>
          <w:rFonts w:ascii="Arial" w:hAnsi="Arial" w:cs="Arial"/>
        </w:rPr>
        <w:t xml:space="preserve"> v objektu požadováno.</w:t>
      </w:r>
    </w:p>
    <w:p w14:paraId="521C66D2" w14:textId="77777777" w:rsidR="00EA10F6" w:rsidRPr="005F3FD8" w:rsidRDefault="00EA10F6" w:rsidP="00EA10F6">
      <w:pPr>
        <w:numPr>
          <w:ilvl w:val="0"/>
          <w:numId w:val="23"/>
        </w:numPr>
        <w:autoSpaceDE w:val="0"/>
        <w:autoSpaceDN w:val="0"/>
        <w:adjustRightInd w:val="0"/>
        <w:spacing w:after="0" w:line="240" w:lineRule="auto"/>
        <w:rPr>
          <w:rFonts w:ascii="Arial" w:hAnsi="Arial" w:cs="Arial"/>
        </w:rPr>
      </w:pPr>
      <w:r w:rsidRPr="005F3FD8">
        <w:rPr>
          <w:rFonts w:ascii="Arial" w:hAnsi="Arial" w:cs="Arial"/>
        </w:rPr>
        <w:t xml:space="preserve">Zařízení pro detekci hořlavých plynů a </w:t>
      </w:r>
      <w:proofErr w:type="gramStart"/>
      <w:r w:rsidRPr="005F3FD8">
        <w:rPr>
          <w:rFonts w:ascii="Arial" w:hAnsi="Arial" w:cs="Arial"/>
        </w:rPr>
        <w:t>par - není</w:t>
      </w:r>
      <w:proofErr w:type="gramEnd"/>
      <w:r w:rsidRPr="005F3FD8">
        <w:rPr>
          <w:rFonts w:ascii="Arial" w:hAnsi="Arial" w:cs="Arial"/>
        </w:rPr>
        <w:t xml:space="preserve"> v objektu požadováno.</w:t>
      </w:r>
    </w:p>
    <w:p w14:paraId="26A175DC" w14:textId="77777777" w:rsidR="00EA10F6" w:rsidRPr="005F3FD8" w:rsidRDefault="00EA10F6" w:rsidP="00EA10F6">
      <w:pPr>
        <w:numPr>
          <w:ilvl w:val="0"/>
          <w:numId w:val="23"/>
        </w:numPr>
        <w:autoSpaceDE w:val="0"/>
        <w:autoSpaceDN w:val="0"/>
        <w:adjustRightInd w:val="0"/>
        <w:spacing w:after="0" w:line="240" w:lineRule="auto"/>
        <w:rPr>
          <w:rFonts w:ascii="Arial" w:hAnsi="Arial" w:cs="Arial"/>
        </w:rPr>
      </w:pPr>
      <w:r w:rsidRPr="005F3FD8">
        <w:rPr>
          <w:rFonts w:ascii="Arial" w:hAnsi="Arial" w:cs="Arial"/>
        </w:rPr>
        <w:t xml:space="preserve">Stabilní hasicí </w:t>
      </w:r>
      <w:proofErr w:type="gramStart"/>
      <w:r w:rsidRPr="005F3FD8">
        <w:rPr>
          <w:rFonts w:ascii="Arial" w:hAnsi="Arial" w:cs="Arial"/>
        </w:rPr>
        <w:t>zařízení - není</w:t>
      </w:r>
      <w:proofErr w:type="gramEnd"/>
      <w:r w:rsidRPr="005F3FD8">
        <w:rPr>
          <w:rFonts w:ascii="Arial" w:hAnsi="Arial" w:cs="Arial"/>
        </w:rPr>
        <w:t xml:space="preserve"> v objektu požadováno.</w:t>
      </w:r>
    </w:p>
    <w:p w14:paraId="1B333E28" w14:textId="77777777" w:rsidR="00EA10F6" w:rsidRPr="005F3FD8" w:rsidRDefault="00EA10F6" w:rsidP="00EA10F6">
      <w:pPr>
        <w:numPr>
          <w:ilvl w:val="0"/>
          <w:numId w:val="23"/>
        </w:numPr>
        <w:autoSpaceDE w:val="0"/>
        <w:autoSpaceDN w:val="0"/>
        <w:adjustRightInd w:val="0"/>
        <w:spacing w:after="0" w:line="240" w:lineRule="auto"/>
        <w:rPr>
          <w:rFonts w:ascii="Arial" w:hAnsi="Arial" w:cs="Arial"/>
        </w:rPr>
      </w:pPr>
      <w:r w:rsidRPr="005F3FD8">
        <w:rPr>
          <w:rFonts w:ascii="Arial" w:hAnsi="Arial" w:cs="Arial"/>
        </w:rPr>
        <w:t xml:space="preserve">Zařízení pro odvod kouře a </w:t>
      </w:r>
      <w:proofErr w:type="gramStart"/>
      <w:r w:rsidRPr="005F3FD8">
        <w:rPr>
          <w:rFonts w:ascii="Arial" w:hAnsi="Arial" w:cs="Arial"/>
        </w:rPr>
        <w:t>tepla - není</w:t>
      </w:r>
      <w:proofErr w:type="gramEnd"/>
      <w:r w:rsidRPr="005F3FD8">
        <w:rPr>
          <w:rFonts w:ascii="Arial" w:hAnsi="Arial" w:cs="Arial"/>
        </w:rPr>
        <w:t xml:space="preserve"> v objektu požadováno.</w:t>
      </w:r>
    </w:p>
    <w:p w14:paraId="17E45814" w14:textId="77777777" w:rsidR="00EA10F6" w:rsidRPr="005F3FD8" w:rsidRDefault="00EA10F6" w:rsidP="00EA10F6">
      <w:pPr>
        <w:numPr>
          <w:ilvl w:val="0"/>
          <w:numId w:val="23"/>
        </w:numPr>
        <w:autoSpaceDE w:val="0"/>
        <w:autoSpaceDN w:val="0"/>
        <w:adjustRightInd w:val="0"/>
        <w:spacing w:after="0" w:line="240" w:lineRule="auto"/>
        <w:rPr>
          <w:rFonts w:ascii="Arial" w:hAnsi="Arial" w:cs="Arial"/>
        </w:rPr>
      </w:pPr>
      <w:r w:rsidRPr="005F3FD8">
        <w:rPr>
          <w:rFonts w:ascii="Arial" w:hAnsi="Arial" w:cs="Arial"/>
        </w:rPr>
        <w:t xml:space="preserve">Požární </w:t>
      </w:r>
      <w:proofErr w:type="gramStart"/>
      <w:r w:rsidRPr="005F3FD8">
        <w:rPr>
          <w:rFonts w:ascii="Arial" w:hAnsi="Arial" w:cs="Arial"/>
        </w:rPr>
        <w:t>klapky - v</w:t>
      </w:r>
      <w:proofErr w:type="gramEnd"/>
      <w:r w:rsidRPr="005F3FD8">
        <w:rPr>
          <w:rFonts w:ascii="Arial" w:hAnsi="Arial" w:cs="Arial"/>
        </w:rPr>
        <w:t xml:space="preserve"> objektu nejsou.</w:t>
      </w:r>
    </w:p>
    <w:p w14:paraId="2E13BF0C" w14:textId="77777777" w:rsidR="00EA10F6" w:rsidRPr="005F3FD8" w:rsidRDefault="00EA10F6" w:rsidP="00EA10F6">
      <w:pPr>
        <w:numPr>
          <w:ilvl w:val="0"/>
          <w:numId w:val="23"/>
        </w:numPr>
        <w:autoSpaceDE w:val="0"/>
        <w:autoSpaceDN w:val="0"/>
        <w:adjustRightInd w:val="0"/>
        <w:spacing w:after="0" w:line="240" w:lineRule="auto"/>
        <w:jc w:val="both"/>
        <w:rPr>
          <w:rFonts w:ascii="Arial" w:hAnsi="Arial" w:cs="Arial"/>
        </w:rPr>
      </w:pPr>
      <w:r w:rsidRPr="005F3FD8">
        <w:rPr>
          <w:rFonts w:ascii="Arial" w:hAnsi="Arial" w:cs="Arial"/>
        </w:rPr>
        <w:t>Požární a evakuační výtah – v objektu nejsou.</w:t>
      </w:r>
    </w:p>
    <w:p w14:paraId="469509A6" w14:textId="77777777" w:rsidR="00EA10F6" w:rsidRPr="005F3FD8" w:rsidRDefault="00EA10F6" w:rsidP="00EA10F6">
      <w:pPr>
        <w:numPr>
          <w:ilvl w:val="0"/>
          <w:numId w:val="23"/>
        </w:numPr>
        <w:autoSpaceDE w:val="0"/>
        <w:autoSpaceDN w:val="0"/>
        <w:adjustRightInd w:val="0"/>
        <w:spacing w:after="0" w:line="240" w:lineRule="auto"/>
        <w:jc w:val="both"/>
        <w:rPr>
          <w:rFonts w:ascii="Arial" w:hAnsi="Arial" w:cs="Arial"/>
        </w:rPr>
      </w:pPr>
      <w:r w:rsidRPr="005F3FD8">
        <w:rPr>
          <w:rFonts w:ascii="Arial" w:hAnsi="Arial" w:cs="Arial"/>
        </w:rPr>
        <w:t>Nouzové osvětlení – je instalováno.</w:t>
      </w:r>
    </w:p>
    <w:p w14:paraId="5E9FFA6C" w14:textId="77777777" w:rsidR="00EA10F6" w:rsidRPr="005F3FD8" w:rsidRDefault="00EA10F6" w:rsidP="00EA10F6">
      <w:pPr>
        <w:numPr>
          <w:ilvl w:val="0"/>
          <w:numId w:val="23"/>
        </w:numPr>
        <w:autoSpaceDE w:val="0"/>
        <w:autoSpaceDN w:val="0"/>
        <w:adjustRightInd w:val="0"/>
        <w:spacing w:after="0" w:line="240" w:lineRule="auto"/>
        <w:jc w:val="both"/>
        <w:rPr>
          <w:rFonts w:ascii="Arial" w:hAnsi="Arial" w:cs="Arial"/>
        </w:rPr>
      </w:pPr>
      <w:r w:rsidRPr="005F3FD8">
        <w:rPr>
          <w:rFonts w:ascii="Arial" w:hAnsi="Arial" w:cs="Arial"/>
        </w:rPr>
        <w:t>TOTAL STOP – je instalován u každého vchodu.</w:t>
      </w:r>
    </w:p>
    <w:p w14:paraId="0E267EA9" w14:textId="1D6E63E9" w:rsidR="00EA10F6" w:rsidRPr="005F3FD8" w:rsidRDefault="005F3FD8" w:rsidP="008F69A8">
      <w:pPr>
        <w:pStyle w:val="Nadpis5"/>
      </w:pPr>
      <w:r w:rsidRPr="005F3FD8">
        <w:t xml:space="preserve">ad </w:t>
      </w:r>
      <w:r w:rsidR="00EA10F6" w:rsidRPr="005F3FD8">
        <w:t>3. Popis zařízení a montáže:</w:t>
      </w:r>
    </w:p>
    <w:p w14:paraId="28DEB921" w14:textId="570D00E0" w:rsidR="00EA10F6" w:rsidRPr="005F3FD8" w:rsidRDefault="00EA10F6" w:rsidP="008C1C8F">
      <w:pPr>
        <w:spacing w:before="120" w:after="0" w:line="240" w:lineRule="auto"/>
        <w:rPr>
          <w:rFonts w:ascii="Arial" w:hAnsi="Arial" w:cs="Arial"/>
          <w:b/>
          <w:bCs/>
        </w:rPr>
      </w:pPr>
      <w:r w:rsidRPr="005F3FD8">
        <w:rPr>
          <w:rFonts w:ascii="Arial" w:hAnsi="Arial" w:cs="Arial"/>
          <w:b/>
          <w:bCs/>
        </w:rPr>
        <w:t>Připojení objektu:</w:t>
      </w:r>
    </w:p>
    <w:p w14:paraId="0370F870" w14:textId="77777777" w:rsidR="00EA10F6" w:rsidRPr="00692093" w:rsidRDefault="00EA10F6" w:rsidP="00692093">
      <w:pPr>
        <w:pStyle w:val="Zkladntext"/>
        <w:spacing w:before="120" w:after="0" w:line="240" w:lineRule="auto"/>
        <w:ind w:firstLine="709"/>
        <w:jc w:val="both"/>
        <w:rPr>
          <w:rFonts w:ascii="Arial" w:hAnsi="Arial" w:cs="Arial"/>
        </w:rPr>
      </w:pPr>
      <w:r w:rsidRPr="00692093">
        <w:rPr>
          <w:rFonts w:ascii="Arial" w:hAnsi="Arial" w:cs="Arial"/>
        </w:rPr>
        <w:t xml:space="preserve">Bytový dům má několik samostatných vchodů. Jednotlivé části jsou stavebně odděleny a tvoří samostatné požární úseky. Každý vchod bude napojen samostatným kabelovým vedením z pojistkové skříně PS, která bude umístěna na fasádě objektu u každého vchodu samostatně. </w:t>
      </w:r>
    </w:p>
    <w:p w14:paraId="7A886392" w14:textId="5F6795B7" w:rsidR="00EA10F6" w:rsidRPr="005F3FD8" w:rsidRDefault="00EA10F6" w:rsidP="005F3FD8">
      <w:pPr>
        <w:pStyle w:val="Zkladntext"/>
        <w:spacing w:before="120" w:after="0" w:line="240" w:lineRule="auto"/>
        <w:ind w:firstLine="709"/>
        <w:jc w:val="both"/>
        <w:rPr>
          <w:rFonts w:ascii="Arial" w:hAnsi="Arial" w:cs="Arial"/>
        </w:rPr>
      </w:pPr>
      <w:r w:rsidRPr="005F3FD8">
        <w:rPr>
          <w:rFonts w:ascii="Arial" w:hAnsi="Arial" w:cs="Arial"/>
        </w:rPr>
        <w:t>Odbočky k jednotlivým podružným rozvaděčům bytových jednotek budou provedeny kabely CYKY-J 4x10 mm</w:t>
      </w:r>
      <w:r w:rsidRPr="005F3FD8">
        <w:rPr>
          <w:rFonts w:ascii="Arial" w:hAnsi="Arial" w:cs="Arial"/>
          <w:vertAlign w:val="superscript"/>
        </w:rPr>
        <w:t>2</w:t>
      </w:r>
      <w:r w:rsidRPr="005F3FD8">
        <w:rPr>
          <w:rFonts w:ascii="Arial" w:hAnsi="Arial" w:cs="Arial"/>
        </w:rPr>
        <w:t xml:space="preserve"> pod omítkou s min. krytím 10 mm. Měření elektrické energie bude přímé a dvousazbové. </w:t>
      </w:r>
    </w:p>
    <w:p w14:paraId="650D0E72" w14:textId="77777777" w:rsidR="00EA10F6" w:rsidRPr="005F3FD8" w:rsidRDefault="00EA10F6" w:rsidP="005F3FD8">
      <w:pPr>
        <w:pStyle w:val="Zkladntext"/>
        <w:spacing w:before="120" w:after="0" w:line="240" w:lineRule="auto"/>
        <w:ind w:firstLine="709"/>
        <w:jc w:val="both"/>
        <w:rPr>
          <w:rFonts w:ascii="Arial" w:hAnsi="Arial" w:cs="Arial"/>
        </w:rPr>
      </w:pPr>
      <w:r w:rsidRPr="005F3FD8">
        <w:rPr>
          <w:rFonts w:ascii="Arial" w:hAnsi="Arial" w:cs="Arial"/>
        </w:rPr>
        <w:t xml:space="preserve">V rozvaděčích </w:t>
      </w:r>
      <w:r w:rsidRPr="005F3FD8">
        <w:rPr>
          <w:rFonts w:ascii="Arial" w:hAnsi="Arial" w:cs="Arial"/>
          <w:b/>
        </w:rPr>
        <w:t>RE</w:t>
      </w:r>
      <w:r w:rsidRPr="005F3FD8">
        <w:rPr>
          <w:rFonts w:ascii="Arial" w:hAnsi="Arial" w:cs="Arial"/>
        </w:rPr>
        <w:t xml:space="preserve"> budou osazeny hlavní výkonové vypínače QM, které budou vypínat přívod elektrické energie do daného vstupu objektu. Vypínače budou osazeny vypínacími spouštěmi </w:t>
      </w:r>
      <w:proofErr w:type="gramStart"/>
      <w:r w:rsidRPr="005F3FD8">
        <w:rPr>
          <w:rFonts w:ascii="Arial" w:hAnsi="Arial" w:cs="Arial"/>
        </w:rPr>
        <w:t>230V</w:t>
      </w:r>
      <w:proofErr w:type="gramEnd"/>
      <w:r w:rsidRPr="005F3FD8">
        <w:rPr>
          <w:rFonts w:ascii="Arial" w:hAnsi="Arial" w:cs="Arial"/>
        </w:rPr>
        <w:t>/50Hz, které budou napojeny na tlačítko TOTAL STOP u hlavního vstupu dané části.</w:t>
      </w:r>
    </w:p>
    <w:p w14:paraId="57984BA6" w14:textId="77777777" w:rsidR="00EA10F6" w:rsidRPr="008F69A8" w:rsidRDefault="00EA10F6" w:rsidP="008C1C8F">
      <w:pPr>
        <w:spacing w:before="120" w:after="0" w:line="240" w:lineRule="auto"/>
        <w:rPr>
          <w:rFonts w:ascii="Arial" w:hAnsi="Arial" w:cs="Arial"/>
          <w:b/>
          <w:bCs/>
        </w:rPr>
      </w:pPr>
      <w:r w:rsidRPr="008F69A8">
        <w:rPr>
          <w:rFonts w:ascii="Arial" w:hAnsi="Arial" w:cs="Arial"/>
          <w:b/>
          <w:bCs/>
        </w:rPr>
        <w:t>CENTRAL A TOTAL STOP:</w:t>
      </w:r>
    </w:p>
    <w:p w14:paraId="089B036A"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lastRenderedPageBreak/>
        <w:t xml:space="preserve">Vypínací prvky pro </w:t>
      </w:r>
      <w:r w:rsidRPr="005F3FD8">
        <w:rPr>
          <w:rFonts w:ascii="Arial" w:hAnsi="Arial" w:cs="Arial"/>
          <w:b/>
          <w:bCs/>
        </w:rPr>
        <w:t xml:space="preserve">CENTRAL STOP </w:t>
      </w:r>
      <w:r w:rsidRPr="005F3FD8">
        <w:rPr>
          <w:rFonts w:ascii="Arial" w:hAnsi="Arial" w:cs="Arial"/>
        </w:rPr>
        <w:t xml:space="preserve">či </w:t>
      </w:r>
      <w:r w:rsidRPr="005F3FD8">
        <w:rPr>
          <w:rFonts w:ascii="Arial" w:hAnsi="Arial" w:cs="Arial"/>
          <w:b/>
          <w:bCs/>
        </w:rPr>
        <w:t xml:space="preserve">TOTAL STOP </w:t>
      </w:r>
      <w:r w:rsidRPr="005F3FD8">
        <w:rPr>
          <w:rFonts w:ascii="Arial" w:hAnsi="Arial" w:cs="Arial"/>
        </w:rPr>
        <w:t xml:space="preserve">musí být umístěny tak, aby byly snadno přístupné v případě požáru např. u vstupu do objektu, v místě trvalé služby apod., </w:t>
      </w:r>
      <w:proofErr w:type="spellStart"/>
      <w:r w:rsidRPr="005F3FD8">
        <w:rPr>
          <w:rFonts w:ascii="Arial" w:hAnsi="Arial" w:cs="Arial"/>
        </w:rPr>
        <w:t>viz.čl</w:t>
      </w:r>
      <w:proofErr w:type="spellEnd"/>
      <w:r w:rsidRPr="005F3FD8">
        <w:rPr>
          <w:rFonts w:ascii="Arial" w:hAnsi="Arial" w:cs="Arial"/>
        </w:rPr>
        <w:t xml:space="preserve">. 4.1.6. </w:t>
      </w:r>
      <w:r w:rsidRPr="005F3FD8">
        <w:rPr>
          <w:rFonts w:ascii="Arial" w:hAnsi="Arial" w:cs="Arial"/>
          <w:b/>
          <w:bCs/>
        </w:rPr>
        <w:t xml:space="preserve">ČSN 73 0848 - Požární bezpečnost </w:t>
      </w:r>
      <w:proofErr w:type="gramStart"/>
      <w:r w:rsidRPr="005F3FD8">
        <w:rPr>
          <w:rFonts w:ascii="Arial" w:hAnsi="Arial" w:cs="Arial"/>
          <w:b/>
          <w:bCs/>
        </w:rPr>
        <w:t>staveb - Kabelové</w:t>
      </w:r>
      <w:proofErr w:type="gramEnd"/>
      <w:r w:rsidRPr="005F3FD8">
        <w:rPr>
          <w:rFonts w:ascii="Arial" w:hAnsi="Arial" w:cs="Arial"/>
          <w:b/>
          <w:bCs/>
        </w:rPr>
        <w:t xml:space="preserve"> rozvody</w:t>
      </w:r>
      <w:r w:rsidRPr="005F3FD8">
        <w:rPr>
          <w:rFonts w:ascii="Arial" w:hAnsi="Arial" w:cs="Arial"/>
        </w:rPr>
        <w:t>.</w:t>
      </w:r>
    </w:p>
    <w:p w14:paraId="20BC26F3"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 xml:space="preserve">V případě požáru musí být umožněno centrální vypnutí těch elektrických zařízení v objektu nebo jeho části, jejichž funkčnost není nutná při požáru – </w:t>
      </w:r>
      <w:r w:rsidRPr="005F3FD8">
        <w:rPr>
          <w:rFonts w:ascii="Arial" w:hAnsi="Arial" w:cs="Arial"/>
          <w:b/>
          <w:bCs/>
        </w:rPr>
        <w:t>CENTRAL STOP</w:t>
      </w:r>
      <w:r w:rsidRPr="005F3FD8">
        <w:rPr>
          <w:rFonts w:ascii="Arial" w:hAnsi="Arial" w:cs="Arial"/>
        </w:rPr>
        <w:t xml:space="preserve">, ale zároveň musí být zachována dodávka elektrické energie požárně bezpečnostních zařízení, která musí být funkční v případě požáru, a to ze dvou na sobě nezávislých zdrojů v souladu s čl. 4.5.1 ČSN 73 0848. </w:t>
      </w:r>
    </w:p>
    <w:p w14:paraId="6D2EED19"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 xml:space="preserve">V případě potřeby musí být umožněno vypnutí všech zařízení v objektu nebo jeho části, včetně požárně bezpečnostních zařízení – </w:t>
      </w:r>
      <w:r w:rsidRPr="005F3FD8">
        <w:rPr>
          <w:rFonts w:ascii="Arial" w:hAnsi="Arial" w:cs="Arial"/>
          <w:b/>
          <w:bCs/>
        </w:rPr>
        <w:t>TOTAL STOP</w:t>
      </w:r>
      <w:r w:rsidRPr="005F3FD8">
        <w:rPr>
          <w:rFonts w:ascii="Arial" w:hAnsi="Arial" w:cs="Arial"/>
        </w:rPr>
        <w:t xml:space="preserve">. Toto vypnutí musí být chráněno proti neoprávněnému či nechtěnému použití v souladu s čl. 4.5.2 ČSN 73 0848. </w:t>
      </w:r>
    </w:p>
    <w:p w14:paraId="1EAB9671" w14:textId="77777777" w:rsidR="00EA10F6" w:rsidRPr="008F69A8" w:rsidRDefault="00EA10F6" w:rsidP="008C1C8F">
      <w:pPr>
        <w:pStyle w:val="Zkladntext"/>
        <w:spacing w:before="120" w:after="0" w:line="240" w:lineRule="auto"/>
        <w:jc w:val="both"/>
        <w:rPr>
          <w:rFonts w:ascii="Arial" w:hAnsi="Arial" w:cs="Arial"/>
          <w:u w:val="single"/>
        </w:rPr>
      </w:pPr>
      <w:r w:rsidRPr="008F69A8">
        <w:rPr>
          <w:rFonts w:ascii="Arial" w:hAnsi="Arial" w:cs="Arial"/>
          <w:b/>
          <w:bCs/>
          <w:u w:val="single"/>
        </w:rPr>
        <w:t>Tlačítko TOTAL STOP bude umístěné na chodbě u každého vstupu do objektu.</w:t>
      </w:r>
    </w:p>
    <w:p w14:paraId="0C6C92E9" w14:textId="4FAC82C1" w:rsidR="00EA10F6" w:rsidRPr="008F69A8" w:rsidRDefault="00EA10F6" w:rsidP="008C1C8F">
      <w:pPr>
        <w:spacing w:before="120" w:after="0" w:line="240" w:lineRule="auto"/>
        <w:rPr>
          <w:rFonts w:ascii="Arial" w:hAnsi="Arial" w:cs="Arial"/>
          <w:b/>
          <w:bCs/>
        </w:rPr>
      </w:pPr>
      <w:r w:rsidRPr="008F69A8">
        <w:rPr>
          <w:rFonts w:ascii="Arial" w:hAnsi="Arial" w:cs="Arial"/>
          <w:b/>
          <w:bCs/>
        </w:rPr>
        <w:t>RS – Rozvaděč společné spotřeby:</w:t>
      </w:r>
    </w:p>
    <w:p w14:paraId="3C4CA6FF" w14:textId="77777777" w:rsidR="00EA10F6" w:rsidRPr="005F3FD8" w:rsidRDefault="00EA10F6" w:rsidP="00D83A60">
      <w:pPr>
        <w:pStyle w:val="Zkladntext"/>
        <w:spacing w:before="120" w:after="0" w:line="240" w:lineRule="auto"/>
        <w:ind w:firstLine="709"/>
        <w:jc w:val="both"/>
        <w:rPr>
          <w:rFonts w:ascii="Arial" w:hAnsi="Arial" w:cs="Arial"/>
        </w:rPr>
      </w:pPr>
      <w:r w:rsidRPr="005F3FD8">
        <w:rPr>
          <w:rFonts w:ascii="Arial" w:hAnsi="Arial" w:cs="Arial"/>
        </w:rPr>
        <w:t xml:space="preserve">Rozvaděč </w:t>
      </w:r>
      <w:r w:rsidRPr="005F3FD8">
        <w:rPr>
          <w:rFonts w:ascii="Arial" w:hAnsi="Arial" w:cs="Arial"/>
          <w:b/>
        </w:rPr>
        <w:t>RS</w:t>
      </w:r>
      <w:r w:rsidRPr="005F3FD8">
        <w:rPr>
          <w:rFonts w:ascii="Arial" w:hAnsi="Arial" w:cs="Arial"/>
        </w:rPr>
        <w:t xml:space="preserve"> bude oceloplechový pro zapuštěnou montáž (56 modulů) - do zdiva s krytím IP30/20. Z rozvaděče budou napojeny světelné okruhy ve společných prostorách, venkovní osvětlení vstupu a napájení rozvaděče slaboproudu </w:t>
      </w:r>
      <w:r w:rsidRPr="005F3FD8">
        <w:rPr>
          <w:rFonts w:ascii="Arial" w:hAnsi="Arial" w:cs="Arial"/>
          <w:b/>
        </w:rPr>
        <w:t>RSL</w:t>
      </w:r>
      <w:r w:rsidRPr="005F3FD8">
        <w:rPr>
          <w:rFonts w:ascii="Arial" w:hAnsi="Arial" w:cs="Arial"/>
        </w:rPr>
        <w:t xml:space="preserve">. Kabely budou vedeny pod omítkou. V rozvaděči </w:t>
      </w:r>
      <w:r w:rsidRPr="005F3FD8">
        <w:rPr>
          <w:rFonts w:ascii="Arial" w:hAnsi="Arial" w:cs="Arial"/>
          <w:b/>
        </w:rPr>
        <w:t>RS</w:t>
      </w:r>
      <w:r w:rsidRPr="005F3FD8">
        <w:rPr>
          <w:rFonts w:ascii="Arial" w:hAnsi="Arial" w:cs="Arial"/>
        </w:rPr>
        <w:t xml:space="preserve"> bude také umístěn zdroj </w:t>
      </w:r>
      <w:r w:rsidRPr="005F3FD8">
        <w:rPr>
          <w:rFonts w:ascii="Arial" w:hAnsi="Arial" w:cs="Arial"/>
          <w:b/>
        </w:rPr>
        <w:t>PS</w:t>
      </w:r>
      <w:r w:rsidRPr="005F3FD8">
        <w:rPr>
          <w:rFonts w:ascii="Arial" w:hAnsi="Arial" w:cs="Arial"/>
        </w:rPr>
        <w:t xml:space="preserve"> pro napájení domácích videotelefonů. </w:t>
      </w:r>
    </w:p>
    <w:p w14:paraId="63AF60DF" w14:textId="22D0394E" w:rsidR="00EA10F6" w:rsidRPr="008F69A8" w:rsidRDefault="00EA10F6" w:rsidP="008C1C8F">
      <w:pPr>
        <w:spacing w:before="120" w:after="0" w:line="240" w:lineRule="auto"/>
        <w:rPr>
          <w:rFonts w:ascii="Arial" w:hAnsi="Arial" w:cs="Arial"/>
          <w:b/>
          <w:bCs/>
        </w:rPr>
      </w:pPr>
      <w:r w:rsidRPr="008F69A8">
        <w:rPr>
          <w:rFonts w:ascii="Arial" w:hAnsi="Arial" w:cs="Arial"/>
          <w:b/>
          <w:bCs/>
        </w:rPr>
        <w:t xml:space="preserve">RB – Rozvaděč bytové </w:t>
      </w:r>
      <w:proofErr w:type="gramStart"/>
      <w:r w:rsidRPr="008F69A8">
        <w:rPr>
          <w:rFonts w:ascii="Arial" w:hAnsi="Arial" w:cs="Arial"/>
          <w:b/>
          <w:bCs/>
        </w:rPr>
        <w:t>jednotky - SILNOPROUD</w:t>
      </w:r>
      <w:proofErr w:type="gramEnd"/>
      <w:r w:rsidRPr="008F69A8">
        <w:rPr>
          <w:rFonts w:ascii="Arial" w:hAnsi="Arial" w:cs="Arial"/>
          <w:b/>
          <w:bCs/>
        </w:rPr>
        <w:t>:</w:t>
      </w:r>
    </w:p>
    <w:p w14:paraId="5A243BDA" w14:textId="77777777" w:rsidR="00EA10F6" w:rsidRPr="005F3FD8" w:rsidRDefault="00EA10F6" w:rsidP="00D83A60">
      <w:pPr>
        <w:pStyle w:val="Zkladntext"/>
        <w:spacing w:before="120" w:after="0" w:line="240" w:lineRule="auto"/>
        <w:ind w:firstLine="709"/>
        <w:jc w:val="both"/>
        <w:rPr>
          <w:rFonts w:ascii="Arial" w:hAnsi="Arial" w:cs="Arial"/>
        </w:rPr>
      </w:pPr>
      <w:r w:rsidRPr="005F3FD8">
        <w:rPr>
          <w:rFonts w:ascii="Arial" w:hAnsi="Arial" w:cs="Arial"/>
        </w:rPr>
        <w:t xml:space="preserve">Rozvaděč </w:t>
      </w:r>
      <w:r w:rsidRPr="005F3FD8">
        <w:rPr>
          <w:rFonts w:ascii="Arial" w:hAnsi="Arial" w:cs="Arial"/>
          <w:b/>
        </w:rPr>
        <w:t>RB</w:t>
      </w:r>
      <w:r w:rsidRPr="005F3FD8">
        <w:rPr>
          <w:rFonts w:ascii="Arial" w:hAnsi="Arial" w:cs="Arial"/>
        </w:rPr>
        <w:t xml:space="preserve"> bude oceloplechový pro zapuštěnou montáž (42 nebo 56 modulů) - do zdiva s krytím IP30/20. Z rozvaděče budou napojeny světelné okruhy, zásuvkové okruhy, napájení rozdělovače podlahového vytápění a napájení rozvaděče slaboproudu v bytové jednotce.</w:t>
      </w:r>
    </w:p>
    <w:p w14:paraId="3B19092A" w14:textId="1F57FD58" w:rsidR="00EA10F6" w:rsidRPr="008F69A8" w:rsidRDefault="00EA10F6" w:rsidP="008C1C8F">
      <w:pPr>
        <w:spacing w:before="120" w:after="0" w:line="240" w:lineRule="auto"/>
        <w:rPr>
          <w:rFonts w:ascii="Arial" w:hAnsi="Arial" w:cs="Arial"/>
          <w:b/>
          <w:bCs/>
        </w:rPr>
      </w:pPr>
      <w:r w:rsidRPr="008F69A8">
        <w:rPr>
          <w:rFonts w:ascii="Arial" w:hAnsi="Arial" w:cs="Arial"/>
          <w:b/>
          <w:bCs/>
        </w:rPr>
        <w:t>Osvětlení:</w:t>
      </w:r>
    </w:p>
    <w:p w14:paraId="4A816A79" w14:textId="77777777" w:rsidR="00EA10F6" w:rsidRPr="005F3FD8" w:rsidRDefault="00EA10F6" w:rsidP="006206D3">
      <w:pPr>
        <w:pStyle w:val="Zkladntext"/>
        <w:numPr>
          <w:ilvl w:val="0"/>
          <w:numId w:val="20"/>
        </w:numPr>
        <w:tabs>
          <w:tab w:val="num" w:pos="360"/>
        </w:tabs>
        <w:spacing w:before="60" w:after="0" w:line="240" w:lineRule="auto"/>
        <w:ind w:left="357" w:hanging="357"/>
        <w:jc w:val="both"/>
        <w:rPr>
          <w:rFonts w:ascii="Arial" w:hAnsi="Arial" w:cs="Arial"/>
        </w:rPr>
      </w:pPr>
      <w:r w:rsidRPr="005F3FD8">
        <w:rPr>
          <w:rFonts w:ascii="Arial" w:hAnsi="Arial" w:cs="Arial"/>
          <w:u w:val="single"/>
        </w:rPr>
        <w:t>Osvětlení společných prostor</w:t>
      </w:r>
      <w:r w:rsidRPr="005F3FD8">
        <w:rPr>
          <w:rFonts w:ascii="Arial" w:hAnsi="Arial" w:cs="Arial"/>
        </w:rPr>
        <w:t xml:space="preserve"> bude provedeno LED svítidly. Spínání osvětlení bude provedeno tlačítkovými ovladači s orientační doutnavkou (LED). Spínače osvětlení jsou běžně umísťovány ve výšce </w:t>
      </w:r>
      <w:proofErr w:type="gramStart"/>
      <w:r w:rsidRPr="005F3FD8">
        <w:rPr>
          <w:rFonts w:ascii="Arial" w:hAnsi="Arial" w:cs="Arial"/>
        </w:rPr>
        <w:t>1050 – 1150</w:t>
      </w:r>
      <w:proofErr w:type="gramEnd"/>
      <w:r w:rsidRPr="005F3FD8">
        <w:rPr>
          <w:rFonts w:ascii="Arial" w:hAnsi="Arial" w:cs="Arial"/>
        </w:rPr>
        <w:t xml:space="preserve"> mm nad dokončenou podlahou (měřeno od středu spínače).</w:t>
      </w:r>
    </w:p>
    <w:p w14:paraId="2DCC60F5" w14:textId="77777777" w:rsidR="00EA10F6" w:rsidRPr="005F3FD8" w:rsidRDefault="00EA10F6" w:rsidP="006206D3">
      <w:pPr>
        <w:pStyle w:val="Zkladntext"/>
        <w:numPr>
          <w:ilvl w:val="0"/>
          <w:numId w:val="20"/>
        </w:numPr>
        <w:tabs>
          <w:tab w:val="num" w:pos="360"/>
        </w:tabs>
        <w:spacing w:before="60" w:after="0" w:line="240" w:lineRule="auto"/>
        <w:ind w:left="357" w:hanging="357"/>
        <w:jc w:val="both"/>
        <w:rPr>
          <w:rFonts w:ascii="Arial" w:hAnsi="Arial" w:cs="Arial"/>
        </w:rPr>
      </w:pPr>
      <w:r w:rsidRPr="005F3FD8">
        <w:rPr>
          <w:rFonts w:ascii="Arial" w:hAnsi="Arial" w:cs="Arial"/>
          <w:u w:val="single"/>
        </w:rPr>
        <w:t>Osvětlení bytových prostor</w:t>
      </w:r>
      <w:r w:rsidRPr="005F3FD8">
        <w:rPr>
          <w:rFonts w:ascii="Arial" w:hAnsi="Arial" w:cs="Arial"/>
        </w:rPr>
        <w:t xml:space="preserve"> bude provedeno LED svítidly. Spínání osvětlení je provedeno domovními spínači nebo pohybovými spínači na chodbách. Spínače osvětlení jsou běžně umísťovány ve výšce </w:t>
      </w:r>
      <w:proofErr w:type="gramStart"/>
      <w:r w:rsidRPr="005F3FD8">
        <w:rPr>
          <w:rFonts w:ascii="Arial" w:hAnsi="Arial" w:cs="Arial"/>
        </w:rPr>
        <w:t>1050 – 1150</w:t>
      </w:r>
      <w:proofErr w:type="gramEnd"/>
      <w:r w:rsidRPr="005F3FD8">
        <w:rPr>
          <w:rFonts w:ascii="Arial" w:hAnsi="Arial" w:cs="Arial"/>
        </w:rPr>
        <w:t xml:space="preserve"> mm nad dokončenou podlahou (měřeno od středu spínače).</w:t>
      </w:r>
    </w:p>
    <w:p w14:paraId="4E7030F4" w14:textId="77777777" w:rsidR="00EA10F6" w:rsidRPr="005F3FD8" w:rsidRDefault="00EA10F6" w:rsidP="006206D3">
      <w:pPr>
        <w:pStyle w:val="Zkladntext"/>
        <w:numPr>
          <w:ilvl w:val="0"/>
          <w:numId w:val="20"/>
        </w:numPr>
        <w:tabs>
          <w:tab w:val="num" w:pos="360"/>
        </w:tabs>
        <w:spacing w:before="60" w:after="0" w:line="240" w:lineRule="auto"/>
        <w:ind w:left="357" w:hanging="357"/>
        <w:jc w:val="both"/>
        <w:rPr>
          <w:rFonts w:ascii="Arial" w:hAnsi="Arial" w:cs="Arial"/>
          <w:u w:val="single"/>
        </w:rPr>
      </w:pPr>
      <w:r w:rsidRPr="005F3FD8">
        <w:rPr>
          <w:rFonts w:ascii="Arial" w:hAnsi="Arial" w:cs="Arial"/>
          <w:u w:val="single"/>
        </w:rPr>
        <w:t>Osvětlení vstupních venkovních prostor</w:t>
      </w:r>
      <w:r w:rsidRPr="005F3FD8">
        <w:rPr>
          <w:rFonts w:ascii="Arial" w:hAnsi="Arial" w:cs="Arial"/>
        </w:rPr>
        <w:t xml:space="preserve"> je provedeno LED svítidly s pohybovými spínači. </w:t>
      </w:r>
    </w:p>
    <w:p w14:paraId="693E699F" w14:textId="77777777" w:rsidR="006206D3" w:rsidRDefault="00EA10F6" w:rsidP="006206D3">
      <w:pPr>
        <w:numPr>
          <w:ilvl w:val="0"/>
          <w:numId w:val="20"/>
        </w:numPr>
        <w:tabs>
          <w:tab w:val="num" w:pos="360"/>
        </w:tabs>
        <w:autoSpaceDE w:val="0"/>
        <w:autoSpaceDN w:val="0"/>
        <w:adjustRightInd w:val="0"/>
        <w:spacing w:before="60" w:after="0" w:line="240" w:lineRule="auto"/>
        <w:ind w:left="357" w:hanging="357"/>
        <w:jc w:val="both"/>
        <w:rPr>
          <w:rFonts w:ascii="Arial" w:hAnsi="Arial" w:cs="Arial"/>
        </w:rPr>
      </w:pPr>
      <w:r w:rsidRPr="005F3FD8">
        <w:rPr>
          <w:rFonts w:ascii="Arial" w:hAnsi="Arial" w:cs="Arial"/>
          <w:u w:val="single"/>
        </w:rPr>
        <w:t>Nouzové osvětlení</w:t>
      </w:r>
      <w:r w:rsidRPr="005F3FD8">
        <w:rPr>
          <w:rFonts w:ascii="Arial" w:hAnsi="Arial" w:cs="Arial"/>
        </w:rPr>
        <w:t xml:space="preserve"> objektu je provedeno svítidly vybavenými vlastními zdroji elektrické energie – akumulátory. Nouzová svítidla jsou umístěna na únikové cestě. Nouzová svítidla jsou osazena jako kombinovaná. </w:t>
      </w:r>
    </w:p>
    <w:p w14:paraId="4755A4C2" w14:textId="77777777" w:rsidR="006206D3" w:rsidRDefault="00EA10F6" w:rsidP="006206D3">
      <w:pPr>
        <w:autoSpaceDE w:val="0"/>
        <w:autoSpaceDN w:val="0"/>
        <w:adjustRightInd w:val="0"/>
        <w:spacing w:after="0" w:line="240" w:lineRule="auto"/>
        <w:ind w:left="357"/>
        <w:jc w:val="both"/>
        <w:rPr>
          <w:rFonts w:ascii="Arial" w:hAnsi="Arial" w:cs="Arial"/>
        </w:rPr>
      </w:pPr>
      <w:r w:rsidRPr="006206D3">
        <w:rPr>
          <w:rFonts w:ascii="Arial" w:hAnsi="Arial" w:cs="Arial"/>
        </w:rPr>
        <w:t>Doba nouzového režimu je 1 hodina.</w:t>
      </w:r>
      <w:r w:rsidR="006206D3">
        <w:rPr>
          <w:rFonts w:ascii="Arial" w:hAnsi="Arial" w:cs="Arial"/>
        </w:rPr>
        <w:t xml:space="preserve"> </w:t>
      </w:r>
    </w:p>
    <w:p w14:paraId="297BC5A9" w14:textId="1CF7756F" w:rsidR="00EA10F6" w:rsidRPr="006206D3" w:rsidRDefault="00EA10F6" w:rsidP="006206D3">
      <w:pPr>
        <w:autoSpaceDE w:val="0"/>
        <w:autoSpaceDN w:val="0"/>
        <w:adjustRightInd w:val="0"/>
        <w:spacing w:after="0" w:line="240" w:lineRule="auto"/>
        <w:ind w:left="357"/>
        <w:jc w:val="both"/>
        <w:rPr>
          <w:rFonts w:ascii="Arial" w:hAnsi="Arial" w:cs="Arial"/>
        </w:rPr>
      </w:pPr>
      <w:r w:rsidRPr="005F3FD8">
        <w:rPr>
          <w:rFonts w:ascii="Arial" w:hAnsi="Arial" w:cs="Arial"/>
        </w:rPr>
        <w:t>Nouzové osvětlení je navrženo jako nouzové osvětlení únikových cest dle ČSN EN 1838. Budou použita svítidla</w:t>
      </w:r>
      <w:r w:rsidR="00D12F3B" w:rsidRPr="005F3FD8">
        <w:rPr>
          <w:rFonts w:ascii="Arial" w:hAnsi="Arial" w:cs="Arial"/>
        </w:rPr>
        <w:t xml:space="preserve"> </w:t>
      </w:r>
      <w:r w:rsidRPr="005F3FD8">
        <w:rPr>
          <w:rFonts w:ascii="Arial" w:hAnsi="Arial" w:cs="Arial"/>
        </w:rPr>
        <w:t>pro dočasné nouzové osvětlení (nouzová svítidla v pohotovostním režimu). Svítidlo pro dočasné nouzové</w:t>
      </w:r>
      <w:r w:rsidR="00D12F3B" w:rsidRPr="005F3FD8">
        <w:rPr>
          <w:rFonts w:ascii="Arial" w:hAnsi="Arial" w:cs="Arial"/>
        </w:rPr>
        <w:t xml:space="preserve"> </w:t>
      </w:r>
      <w:r w:rsidRPr="005F3FD8">
        <w:rPr>
          <w:rFonts w:ascii="Arial" w:hAnsi="Arial" w:cs="Arial"/>
        </w:rPr>
        <w:t>osvětlení má světelný zdroj v činnosti pouze tehdy, když je napájení normálního osvětlení přerušeno. Provedení</w:t>
      </w:r>
      <w:r w:rsidR="00D12F3B" w:rsidRPr="005F3FD8">
        <w:rPr>
          <w:rFonts w:ascii="Arial" w:hAnsi="Arial" w:cs="Arial"/>
        </w:rPr>
        <w:t xml:space="preserve"> v</w:t>
      </w:r>
      <w:r w:rsidRPr="005F3FD8">
        <w:rPr>
          <w:rFonts w:ascii="Arial" w:hAnsi="Arial" w:cs="Arial"/>
        </w:rPr>
        <w:t>šech kabelových rozvodů bude bez zachování funkčnosti při požáru. Pro nouzové osvětlení bude veden</w:t>
      </w:r>
      <w:r w:rsidR="00D12F3B" w:rsidRPr="005F3FD8">
        <w:rPr>
          <w:rFonts w:ascii="Arial" w:hAnsi="Arial" w:cs="Arial"/>
        </w:rPr>
        <w:t xml:space="preserve"> </w:t>
      </w:r>
      <w:r w:rsidRPr="005F3FD8">
        <w:rPr>
          <w:rFonts w:ascii="Arial" w:hAnsi="Arial" w:cs="Arial"/>
        </w:rPr>
        <w:t>provozní deník dle ČSN EN 50172. Jednou měsíčně bude nouzové osvětlení automaticky rozsvíceno a bude</w:t>
      </w:r>
      <w:r w:rsidR="00D12F3B" w:rsidRPr="005F3FD8">
        <w:rPr>
          <w:rFonts w:ascii="Arial" w:hAnsi="Arial" w:cs="Arial"/>
        </w:rPr>
        <w:t xml:space="preserve"> </w:t>
      </w:r>
      <w:r w:rsidRPr="005F3FD8">
        <w:rPr>
          <w:rFonts w:ascii="Arial" w:hAnsi="Arial" w:cs="Arial"/>
        </w:rPr>
        <w:t>provedena kontrola signálek. Jednou ročně bude nouzové osvětlení vyzkoušeno na celou dobu provozu – 1</w:t>
      </w:r>
      <w:r w:rsidR="006206D3">
        <w:rPr>
          <w:rFonts w:ascii="Arial" w:hAnsi="Arial" w:cs="Arial"/>
        </w:rPr>
        <w:t xml:space="preserve"> </w:t>
      </w:r>
      <w:r w:rsidRPr="005F3FD8">
        <w:rPr>
          <w:rFonts w:ascii="Arial" w:hAnsi="Arial" w:cs="Arial"/>
        </w:rPr>
        <w:t xml:space="preserve">hodina. Provedení kontroly bude proveden zápis do provozního deníku. Provozní deník bude obsahovat tyto údaje: datum uvedení systému do provozu, datum každé prohlídky a zkoušky, datum a stručný popis každé provedené údržby, prohlídky a zkoušky, datum a stručný popis každé závady a její nápravy, datum a </w:t>
      </w:r>
      <w:proofErr w:type="gramStart"/>
      <w:r w:rsidRPr="005F3FD8">
        <w:rPr>
          <w:rFonts w:ascii="Arial" w:hAnsi="Arial" w:cs="Arial"/>
        </w:rPr>
        <w:t>stručný  popis</w:t>
      </w:r>
      <w:proofErr w:type="gramEnd"/>
      <w:r w:rsidRPr="005F3FD8">
        <w:rPr>
          <w:rFonts w:ascii="Arial" w:hAnsi="Arial" w:cs="Arial"/>
        </w:rPr>
        <w:t xml:space="preserve"> každé úpravy instalace nouzového osvětlení.</w:t>
      </w:r>
    </w:p>
    <w:p w14:paraId="0C5A9ED8" w14:textId="77777777" w:rsidR="00EA10F6" w:rsidRPr="005F3FD8" w:rsidRDefault="00EA10F6" w:rsidP="006206D3">
      <w:pPr>
        <w:pStyle w:val="Zkladntext"/>
        <w:numPr>
          <w:ilvl w:val="0"/>
          <w:numId w:val="20"/>
        </w:numPr>
        <w:tabs>
          <w:tab w:val="num" w:pos="360"/>
        </w:tabs>
        <w:spacing w:before="60" w:after="0" w:line="240" w:lineRule="auto"/>
        <w:ind w:left="360"/>
        <w:jc w:val="both"/>
        <w:rPr>
          <w:rFonts w:ascii="Arial" w:hAnsi="Arial" w:cs="Arial"/>
        </w:rPr>
      </w:pPr>
      <w:r w:rsidRPr="005F3FD8">
        <w:rPr>
          <w:rFonts w:ascii="Arial" w:hAnsi="Arial" w:cs="Arial"/>
        </w:rPr>
        <w:t xml:space="preserve">Intenzity osvětlení pro jednotlivé místnosti / prostory / jsou stanoveny dle ČSN EN 12464-1. Výpočet osvětlení byl proveden dle ČSN EN 12464-1 – Světlo a osvětlení – Osvětlení pracovních prostorů, Část </w:t>
      </w:r>
      <w:proofErr w:type="gramStart"/>
      <w:r w:rsidRPr="005F3FD8">
        <w:rPr>
          <w:rFonts w:ascii="Arial" w:hAnsi="Arial" w:cs="Arial"/>
        </w:rPr>
        <w:t>1 :</w:t>
      </w:r>
      <w:proofErr w:type="gramEnd"/>
      <w:r w:rsidRPr="005F3FD8">
        <w:rPr>
          <w:rFonts w:ascii="Arial" w:hAnsi="Arial" w:cs="Arial"/>
        </w:rPr>
        <w:t xml:space="preserve"> Vnitřní pracovní prostory. Pro chodby a schodiště bude osvětlenost min </w:t>
      </w:r>
      <w:proofErr w:type="gramStart"/>
      <w:r w:rsidRPr="005F3FD8">
        <w:rPr>
          <w:rFonts w:ascii="Arial" w:hAnsi="Arial" w:cs="Arial"/>
        </w:rPr>
        <w:t>150lx</w:t>
      </w:r>
      <w:proofErr w:type="gramEnd"/>
      <w:r w:rsidRPr="005F3FD8">
        <w:rPr>
          <w:rFonts w:ascii="Arial" w:hAnsi="Arial" w:cs="Arial"/>
        </w:rPr>
        <w:t>.</w:t>
      </w:r>
    </w:p>
    <w:p w14:paraId="2EDF638F" w14:textId="77777777" w:rsidR="00177A95" w:rsidRDefault="00177A95" w:rsidP="008C1C8F">
      <w:pPr>
        <w:spacing w:before="120" w:after="0" w:line="240" w:lineRule="auto"/>
        <w:rPr>
          <w:rFonts w:ascii="Arial" w:hAnsi="Arial" w:cs="Arial"/>
          <w:b/>
          <w:bCs/>
        </w:rPr>
      </w:pPr>
    </w:p>
    <w:p w14:paraId="1F494F3C" w14:textId="77777777" w:rsidR="00177A95" w:rsidRDefault="00177A95" w:rsidP="008C1C8F">
      <w:pPr>
        <w:spacing w:before="120" w:after="0" w:line="240" w:lineRule="auto"/>
        <w:rPr>
          <w:rFonts w:ascii="Arial" w:hAnsi="Arial" w:cs="Arial"/>
          <w:b/>
          <w:bCs/>
        </w:rPr>
      </w:pPr>
    </w:p>
    <w:p w14:paraId="250AE5CC" w14:textId="4AFB21B7" w:rsidR="00EA10F6" w:rsidRPr="008F69A8" w:rsidRDefault="00EA10F6" w:rsidP="008C1C8F">
      <w:pPr>
        <w:spacing w:before="120" w:after="0" w:line="240" w:lineRule="auto"/>
        <w:rPr>
          <w:rFonts w:ascii="Arial" w:hAnsi="Arial" w:cs="Arial"/>
          <w:b/>
          <w:bCs/>
        </w:rPr>
      </w:pPr>
      <w:r w:rsidRPr="008F69A8">
        <w:rPr>
          <w:rFonts w:ascii="Arial" w:hAnsi="Arial" w:cs="Arial"/>
          <w:b/>
          <w:bCs/>
        </w:rPr>
        <w:t xml:space="preserve">Domovní zásuvky </w:t>
      </w:r>
      <w:proofErr w:type="gramStart"/>
      <w:r w:rsidRPr="008F69A8">
        <w:rPr>
          <w:rFonts w:ascii="Arial" w:hAnsi="Arial" w:cs="Arial"/>
          <w:b/>
          <w:bCs/>
        </w:rPr>
        <w:t>230V</w:t>
      </w:r>
      <w:proofErr w:type="gramEnd"/>
      <w:r w:rsidRPr="008F69A8">
        <w:rPr>
          <w:rFonts w:ascii="Arial" w:hAnsi="Arial" w:cs="Arial"/>
          <w:b/>
          <w:bCs/>
        </w:rPr>
        <w:t>:</w:t>
      </w:r>
    </w:p>
    <w:p w14:paraId="2E1E8DD0" w14:textId="77777777" w:rsidR="00EA10F6" w:rsidRPr="005F3FD8" w:rsidRDefault="00EA10F6" w:rsidP="00D83A60">
      <w:pPr>
        <w:pStyle w:val="Zkladntext"/>
        <w:spacing w:before="120" w:after="0" w:line="240" w:lineRule="auto"/>
        <w:ind w:firstLine="709"/>
        <w:jc w:val="both"/>
        <w:rPr>
          <w:rFonts w:ascii="Arial" w:hAnsi="Arial" w:cs="Arial"/>
        </w:rPr>
      </w:pPr>
      <w:r w:rsidRPr="005F3FD8">
        <w:rPr>
          <w:rFonts w:ascii="Arial" w:hAnsi="Arial" w:cs="Arial"/>
        </w:rPr>
        <w:lastRenderedPageBreak/>
        <w:t xml:space="preserve">V místnostech jsou domovní zásuvky běžně umísťovány ve výšce </w:t>
      </w:r>
      <w:proofErr w:type="gramStart"/>
      <w:r w:rsidRPr="005F3FD8">
        <w:rPr>
          <w:rFonts w:ascii="Arial" w:hAnsi="Arial" w:cs="Arial"/>
        </w:rPr>
        <w:t>200 - 300</w:t>
      </w:r>
      <w:proofErr w:type="gramEnd"/>
      <w:r w:rsidRPr="005F3FD8">
        <w:rPr>
          <w:rFonts w:ascii="Arial" w:hAnsi="Arial" w:cs="Arial"/>
        </w:rPr>
        <w:t xml:space="preserve"> mm nad dokončenou podlahou (měřeno od středu zásuvky), popřípadě do zóny ZV-s (900 - 1200 mm nad dokončenou podlahou).</w:t>
      </w:r>
    </w:p>
    <w:p w14:paraId="4D75DB63" w14:textId="6E203560" w:rsidR="00EA10F6" w:rsidRPr="005F3FD8" w:rsidRDefault="00EA10F6" w:rsidP="008C1C8F">
      <w:pPr>
        <w:pStyle w:val="Zkladntext"/>
        <w:spacing w:before="120" w:after="0" w:line="240" w:lineRule="auto"/>
        <w:jc w:val="both"/>
        <w:rPr>
          <w:rFonts w:ascii="Arial" w:hAnsi="Arial" w:cs="Arial"/>
        </w:rPr>
      </w:pPr>
      <w:proofErr w:type="gramStart"/>
      <w:r w:rsidRPr="005F3FD8">
        <w:rPr>
          <w:rFonts w:ascii="Arial" w:hAnsi="Arial" w:cs="Arial"/>
          <w:u w:val="single"/>
        </w:rPr>
        <w:t>Upozornění :</w:t>
      </w:r>
      <w:proofErr w:type="gramEnd"/>
      <w:r w:rsidRPr="005F3FD8">
        <w:rPr>
          <w:rFonts w:ascii="Arial" w:hAnsi="Arial" w:cs="Arial"/>
        </w:rPr>
        <w:t xml:space="preserve"> Přesné rozmístění domovních spínačů a zásuvek v prostoru kuchyňského koutu bude určeno dodavatelem kuchyňské linky.</w:t>
      </w:r>
    </w:p>
    <w:p w14:paraId="4A74AA9C" w14:textId="77777777" w:rsidR="00EA10F6" w:rsidRPr="005F3FD8" w:rsidRDefault="00EA10F6" w:rsidP="008C1C8F">
      <w:pPr>
        <w:pStyle w:val="Zkladntext"/>
        <w:numPr>
          <w:ilvl w:val="0"/>
          <w:numId w:val="20"/>
        </w:numPr>
        <w:tabs>
          <w:tab w:val="num" w:pos="360"/>
        </w:tabs>
        <w:spacing w:before="120" w:after="0" w:line="240" w:lineRule="auto"/>
        <w:ind w:left="360"/>
        <w:jc w:val="both"/>
        <w:rPr>
          <w:rFonts w:ascii="Arial" w:hAnsi="Arial" w:cs="Arial"/>
        </w:rPr>
      </w:pPr>
      <w:r w:rsidRPr="005F3FD8">
        <w:rPr>
          <w:rFonts w:ascii="Arial" w:hAnsi="Arial" w:cs="Arial"/>
          <w:u w:val="single"/>
        </w:rPr>
        <w:t>Umísťování přístrojů v umývacím prostoru.</w:t>
      </w:r>
      <w:r w:rsidRPr="005F3FD8">
        <w:rPr>
          <w:rFonts w:ascii="Arial" w:hAnsi="Arial" w:cs="Arial"/>
        </w:rPr>
        <w:t xml:space="preserve">  Umývací prostor je </w:t>
      </w:r>
      <w:proofErr w:type="gramStart"/>
      <w:r w:rsidRPr="005F3FD8">
        <w:rPr>
          <w:rFonts w:ascii="Arial" w:hAnsi="Arial" w:cs="Arial"/>
        </w:rPr>
        <w:t>ohraničen :</w:t>
      </w:r>
      <w:proofErr w:type="gramEnd"/>
    </w:p>
    <w:p w14:paraId="78C2008E" w14:textId="77777777" w:rsidR="00EA10F6" w:rsidRPr="005F3FD8" w:rsidRDefault="00EA10F6" w:rsidP="008C1C8F">
      <w:pPr>
        <w:pStyle w:val="Zkladntext"/>
        <w:numPr>
          <w:ilvl w:val="0"/>
          <w:numId w:val="21"/>
        </w:numPr>
        <w:spacing w:before="120" w:after="0" w:line="240" w:lineRule="auto"/>
        <w:jc w:val="both"/>
        <w:rPr>
          <w:rFonts w:ascii="Arial" w:hAnsi="Arial" w:cs="Arial"/>
        </w:rPr>
      </w:pPr>
      <w:r w:rsidRPr="005F3FD8">
        <w:rPr>
          <w:rFonts w:ascii="Arial" w:hAnsi="Arial" w:cs="Arial"/>
        </w:rPr>
        <w:t>svislou plochou (svislými plochami) procházející obrysy umyvadla, umývacího dřezu a zahrnuje prostor pod umyvadlem, umývacím dřezem</w:t>
      </w:r>
    </w:p>
    <w:p w14:paraId="459C3847" w14:textId="77777777" w:rsidR="00EA10F6" w:rsidRPr="005F3FD8" w:rsidRDefault="00EA10F6" w:rsidP="008C1C8F">
      <w:pPr>
        <w:pStyle w:val="Zkladntext"/>
        <w:numPr>
          <w:ilvl w:val="0"/>
          <w:numId w:val="21"/>
        </w:numPr>
        <w:spacing w:before="120" w:after="0" w:line="240" w:lineRule="auto"/>
        <w:jc w:val="both"/>
        <w:rPr>
          <w:rFonts w:ascii="Arial" w:hAnsi="Arial" w:cs="Arial"/>
        </w:rPr>
      </w:pPr>
      <w:r w:rsidRPr="005F3FD8">
        <w:rPr>
          <w:rFonts w:ascii="Arial" w:hAnsi="Arial" w:cs="Arial"/>
        </w:rPr>
        <w:t>podlahou a stropem</w:t>
      </w:r>
    </w:p>
    <w:p w14:paraId="1527DCD4" w14:textId="77777777" w:rsidR="00EA10F6" w:rsidRPr="005F3FD8" w:rsidRDefault="00EA10F6" w:rsidP="008C1C8F">
      <w:pPr>
        <w:pStyle w:val="Zkladntext"/>
        <w:spacing w:before="120" w:after="0" w:line="240" w:lineRule="auto"/>
        <w:ind w:left="426"/>
        <w:jc w:val="both"/>
        <w:rPr>
          <w:rFonts w:ascii="Arial" w:hAnsi="Arial" w:cs="Arial"/>
        </w:rPr>
      </w:pPr>
      <w:r w:rsidRPr="005F3FD8">
        <w:rPr>
          <w:rFonts w:ascii="Arial" w:hAnsi="Arial" w:cs="Arial"/>
        </w:rPr>
        <w:t>Zásuvky a spínače mohou být umístěny pouze vně umývacího prostoru. Jsou-li alespoň ve výši 1,2 m nad podlahou, mohou být umístěny těsně u hranice umývacího prostoru. Jsou-li umístěny níže, musí být vzdáleny svým nejbližším okrajem 200 mm od hranice umývacího prostoru. Přitom musí být dbáno i požadavků, které vyplývají z vnějších vlivů v prostoru, v němž je umývací prostor umístěn.</w:t>
      </w:r>
    </w:p>
    <w:p w14:paraId="43199893" w14:textId="77777777" w:rsidR="00EA10F6" w:rsidRPr="005F3FD8" w:rsidRDefault="00EA10F6" w:rsidP="008C1C8F">
      <w:pPr>
        <w:pStyle w:val="Zkladntext"/>
        <w:numPr>
          <w:ilvl w:val="0"/>
          <w:numId w:val="20"/>
        </w:numPr>
        <w:tabs>
          <w:tab w:val="num" w:pos="360"/>
        </w:tabs>
        <w:spacing w:before="120" w:after="0" w:line="240" w:lineRule="auto"/>
        <w:ind w:left="360"/>
        <w:jc w:val="both"/>
        <w:rPr>
          <w:rFonts w:ascii="Arial" w:hAnsi="Arial" w:cs="Arial"/>
        </w:rPr>
      </w:pPr>
      <w:r w:rsidRPr="005F3FD8">
        <w:rPr>
          <w:rFonts w:ascii="Arial" w:hAnsi="Arial" w:cs="Arial"/>
          <w:u w:val="single"/>
        </w:rPr>
        <w:t>Elektrické zařízení v umývacím prostoru</w:t>
      </w:r>
      <w:r w:rsidRPr="005F3FD8">
        <w:rPr>
          <w:rFonts w:ascii="Arial" w:hAnsi="Arial" w:cs="Arial"/>
        </w:rPr>
        <w:t xml:space="preserve"> se provádí za těchto </w:t>
      </w:r>
      <w:proofErr w:type="gramStart"/>
      <w:r w:rsidRPr="005F3FD8">
        <w:rPr>
          <w:rFonts w:ascii="Arial" w:hAnsi="Arial" w:cs="Arial"/>
        </w:rPr>
        <w:t>podmínek :</w:t>
      </w:r>
      <w:proofErr w:type="gramEnd"/>
    </w:p>
    <w:p w14:paraId="47FF0B3B" w14:textId="77777777" w:rsidR="00EA10F6" w:rsidRPr="005F3FD8" w:rsidRDefault="00EA10F6" w:rsidP="008C1C8F">
      <w:pPr>
        <w:pStyle w:val="Zkladntext"/>
        <w:numPr>
          <w:ilvl w:val="0"/>
          <w:numId w:val="22"/>
        </w:numPr>
        <w:spacing w:before="120" w:after="0" w:line="240" w:lineRule="auto"/>
        <w:jc w:val="both"/>
        <w:rPr>
          <w:rFonts w:ascii="Arial" w:hAnsi="Arial" w:cs="Arial"/>
        </w:rPr>
      </w:pPr>
      <w:r w:rsidRPr="005F3FD8">
        <w:rPr>
          <w:rFonts w:ascii="Arial" w:hAnsi="Arial" w:cs="Arial"/>
        </w:rPr>
        <w:t>Krytí elektrických přístrojů a svítidel a provedení instalace musí odpovídat vnějším vlivům a zónám místa, ve kterém je umývací prostor instalován.</w:t>
      </w:r>
    </w:p>
    <w:p w14:paraId="1E5EA962" w14:textId="77777777" w:rsidR="00EA10F6" w:rsidRPr="005F3FD8" w:rsidRDefault="00EA10F6" w:rsidP="008C1C8F">
      <w:pPr>
        <w:pStyle w:val="Zkladntext"/>
        <w:numPr>
          <w:ilvl w:val="0"/>
          <w:numId w:val="22"/>
        </w:numPr>
        <w:spacing w:before="120" w:after="0" w:line="240" w:lineRule="auto"/>
        <w:jc w:val="both"/>
        <w:rPr>
          <w:rFonts w:ascii="Arial" w:hAnsi="Arial" w:cs="Arial"/>
        </w:rPr>
      </w:pPr>
      <w:r w:rsidRPr="005F3FD8">
        <w:rPr>
          <w:rFonts w:ascii="Arial" w:hAnsi="Arial" w:cs="Arial"/>
        </w:rPr>
        <w:t xml:space="preserve">V umývacím prostoru má být svítidlo umístěno tak, aby jeho spodní okraj byl alespoň </w:t>
      </w:r>
      <w:smartTag w:uri="urn:schemas-microsoft-com:office:smarttags" w:element="metricconverter">
        <w:smartTagPr>
          <w:attr w:name="ProductID" w:val="1,8 m"/>
        </w:smartTagPr>
        <w:r w:rsidRPr="005F3FD8">
          <w:rPr>
            <w:rFonts w:ascii="Arial" w:hAnsi="Arial" w:cs="Arial"/>
          </w:rPr>
          <w:t>1,8 m</w:t>
        </w:r>
      </w:smartTag>
      <w:r w:rsidRPr="005F3FD8">
        <w:rPr>
          <w:rFonts w:ascii="Arial" w:hAnsi="Arial" w:cs="Arial"/>
        </w:rPr>
        <w:t xml:space="preserve"> nad podlahou. Světelný zdroj svítidla musí být kryt ochranným sklem. Všechny vnější části svítidla, které jsou níže než 2,5 m nad podlahou, musí být z trvanlivého izolantu. Je-li svítidlo umístěno níže, než 1,8 m nad podlahou, musí být chráněno před mechanickým poškozením (například ochranným košem, nárazuvzdorným krytem apod.) a musí být v provedení IP X1. Spodní okraj svítidla však nesmí být v žádném případě níže než 0,4 m nad horním okrajem umyvadla nebo dřezu.</w:t>
      </w:r>
    </w:p>
    <w:p w14:paraId="3094CB00" w14:textId="77777777" w:rsidR="00EA10F6" w:rsidRPr="005F3FD8" w:rsidRDefault="00EA10F6" w:rsidP="008C1C8F">
      <w:pPr>
        <w:pStyle w:val="Zkladntext"/>
        <w:numPr>
          <w:ilvl w:val="0"/>
          <w:numId w:val="22"/>
        </w:numPr>
        <w:spacing w:before="120" w:after="0" w:line="240" w:lineRule="auto"/>
        <w:jc w:val="both"/>
        <w:rPr>
          <w:rFonts w:ascii="Arial" w:hAnsi="Arial" w:cs="Arial"/>
        </w:rPr>
      </w:pPr>
      <w:r w:rsidRPr="005F3FD8">
        <w:rPr>
          <w:rFonts w:ascii="Arial" w:hAnsi="Arial" w:cs="Arial"/>
        </w:rPr>
        <w:t>Další spotřebiče lze v umývacím prostoru instalovat za předpokladu, že jsou pro použití v umývacím prostoru výrobcem určeny a jejich vlastnosti, které použití v umývacím prostoru umožňují, jsou typově ověřeny.</w:t>
      </w:r>
    </w:p>
    <w:p w14:paraId="573C93E5" w14:textId="444D080F" w:rsidR="00EA10F6" w:rsidRPr="008F69A8" w:rsidRDefault="00EA10F6" w:rsidP="008C1C8F">
      <w:pPr>
        <w:spacing w:before="120" w:after="0" w:line="240" w:lineRule="auto"/>
        <w:rPr>
          <w:rFonts w:ascii="Arial" w:hAnsi="Arial" w:cs="Arial"/>
          <w:b/>
          <w:bCs/>
        </w:rPr>
      </w:pPr>
      <w:r w:rsidRPr="008F69A8">
        <w:rPr>
          <w:rFonts w:ascii="Arial" w:hAnsi="Arial" w:cs="Arial"/>
          <w:b/>
          <w:bCs/>
        </w:rPr>
        <w:t>Rozvody v bytech a společných prostorách:</w:t>
      </w:r>
    </w:p>
    <w:p w14:paraId="4A028A50" w14:textId="2530AE4F" w:rsidR="00EA10F6" w:rsidRPr="005F3FD8" w:rsidRDefault="00EA10F6" w:rsidP="00D83A60">
      <w:pPr>
        <w:pStyle w:val="Zkladntext2"/>
        <w:spacing w:before="120" w:after="0" w:line="240" w:lineRule="auto"/>
        <w:ind w:right="-2" w:firstLine="709"/>
        <w:jc w:val="both"/>
        <w:rPr>
          <w:rFonts w:ascii="Arial" w:hAnsi="Arial" w:cs="Arial"/>
          <w:sz w:val="22"/>
          <w:szCs w:val="22"/>
        </w:rPr>
      </w:pPr>
      <w:r w:rsidRPr="005F3FD8">
        <w:rPr>
          <w:rFonts w:ascii="Arial" w:hAnsi="Arial" w:cs="Arial"/>
          <w:sz w:val="22"/>
          <w:szCs w:val="22"/>
        </w:rPr>
        <w:t>Rozvody budou provedeny kabely CYKY, JYTY a JYSTY vedenými pod omítkou, v</w:t>
      </w:r>
      <w:r w:rsidR="00101D2C" w:rsidRPr="005F3FD8">
        <w:rPr>
          <w:rFonts w:ascii="Arial" w:hAnsi="Arial" w:cs="Arial"/>
          <w:sz w:val="22"/>
          <w:szCs w:val="22"/>
        </w:rPr>
        <w:t> </w:t>
      </w:r>
      <w:r w:rsidRPr="005F3FD8">
        <w:rPr>
          <w:rFonts w:ascii="Arial" w:hAnsi="Arial" w:cs="Arial"/>
          <w:sz w:val="22"/>
          <w:szCs w:val="22"/>
        </w:rPr>
        <w:t>podhledech</w:t>
      </w:r>
      <w:r w:rsidR="00101D2C" w:rsidRPr="005F3FD8">
        <w:rPr>
          <w:rFonts w:ascii="Arial" w:hAnsi="Arial" w:cs="Arial"/>
          <w:sz w:val="22"/>
          <w:szCs w:val="22"/>
        </w:rPr>
        <w:t xml:space="preserve"> </w:t>
      </w:r>
      <w:r w:rsidRPr="005F3FD8">
        <w:rPr>
          <w:rFonts w:ascii="Arial" w:hAnsi="Arial" w:cs="Arial"/>
          <w:sz w:val="22"/>
          <w:szCs w:val="22"/>
        </w:rPr>
        <w:t xml:space="preserve">nebo v dutinách stavebních konstrukcí. </w:t>
      </w:r>
    </w:p>
    <w:p w14:paraId="5E80FBE6" w14:textId="4CDD8372" w:rsidR="00EA10F6" w:rsidRPr="008F69A8" w:rsidRDefault="00EA10F6" w:rsidP="008C1C8F">
      <w:pPr>
        <w:spacing w:before="120" w:after="0" w:line="240" w:lineRule="auto"/>
        <w:rPr>
          <w:rFonts w:ascii="Arial" w:hAnsi="Arial" w:cs="Arial"/>
          <w:b/>
          <w:bCs/>
        </w:rPr>
      </w:pPr>
      <w:r w:rsidRPr="008F69A8">
        <w:rPr>
          <w:rFonts w:ascii="Arial" w:hAnsi="Arial" w:cs="Arial"/>
          <w:b/>
          <w:bCs/>
        </w:rPr>
        <w:t>Rozvody v bytech určené pro osoby se zdravotním postižením:</w:t>
      </w:r>
    </w:p>
    <w:p w14:paraId="154C826B" w14:textId="1F647246" w:rsidR="00EA10F6" w:rsidRPr="005F3FD8" w:rsidRDefault="00EA10F6" w:rsidP="008C1C8F">
      <w:pPr>
        <w:pStyle w:val="Default"/>
        <w:numPr>
          <w:ilvl w:val="0"/>
          <w:numId w:val="20"/>
        </w:numPr>
        <w:spacing w:before="120"/>
        <w:jc w:val="both"/>
        <w:rPr>
          <w:rFonts w:ascii="Arial" w:hAnsi="Arial" w:cs="Arial"/>
          <w:color w:val="auto"/>
          <w:sz w:val="22"/>
          <w:szCs w:val="22"/>
        </w:rPr>
      </w:pPr>
      <w:r w:rsidRPr="005F3FD8">
        <w:rPr>
          <w:rFonts w:ascii="Arial" w:hAnsi="Arial" w:cs="Arial"/>
          <w:color w:val="auto"/>
          <w:sz w:val="22"/>
          <w:szCs w:val="22"/>
        </w:rPr>
        <w:t>U objektů pro b</w:t>
      </w:r>
      <w:r w:rsidRPr="005F3FD8">
        <w:rPr>
          <w:rFonts w:ascii="Arial" w:hAnsi="Arial" w:cs="Arial"/>
          <w:color w:val="auto"/>
          <w:sz w:val="22"/>
          <w:szCs w:val="22"/>
          <w:lang w:val="en-AU"/>
        </w:rPr>
        <w:t>y</w:t>
      </w:r>
      <w:r w:rsidRPr="005F3FD8">
        <w:rPr>
          <w:rFonts w:ascii="Arial" w:hAnsi="Arial" w:cs="Arial"/>
          <w:color w:val="auto"/>
          <w:sz w:val="22"/>
          <w:szCs w:val="22"/>
        </w:rPr>
        <w:t xml:space="preserve">dlení určených pro bydlení osob se zdravotním postižením je vždy </w:t>
      </w:r>
      <w:proofErr w:type="gramStart"/>
      <w:r w:rsidRPr="005F3FD8">
        <w:rPr>
          <w:rFonts w:ascii="Arial" w:hAnsi="Arial" w:cs="Arial"/>
          <w:color w:val="auto"/>
          <w:sz w:val="22"/>
          <w:szCs w:val="22"/>
        </w:rPr>
        <w:t>v ,,Protokolu</w:t>
      </w:r>
      <w:proofErr w:type="gramEnd"/>
      <w:r w:rsidRPr="005F3FD8">
        <w:rPr>
          <w:rFonts w:ascii="Arial" w:hAnsi="Arial" w:cs="Arial"/>
          <w:color w:val="auto"/>
          <w:sz w:val="22"/>
          <w:szCs w:val="22"/>
        </w:rPr>
        <w:t xml:space="preserve"> o určení vnějších vlivů,, určit u třídy vnějšího vlivu BA3 (osoby se zdravotním postižením) bližší specifikaci zdravotního stavu osob, pro které jsou byty určeny – ČSN 33 2130 ed.3 čl.4.1.5.</w:t>
      </w:r>
    </w:p>
    <w:p w14:paraId="6F781838" w14:textId="77777777" w:rsidR="00EA10F6" w:rsidRPr="005F3FD8" w:rsidRDefault="00EA10F6" w:rsidP="00692093">
      <w:pPr>
        <w:pStyle w:val="Default"/>
        <w:numPr>
          <w:ilvl w:val="0"/>
          <w:numId w:val="20"/>
        </w:numPr>
        <w:spacing w:before="120"/>
        <w:ind w:left="714" w:hanging="357"/>
        <w:jc w:val="both"/>
        <w:rPr>
          <w:rFonts w:ascii="Arial" w:hAnsi="Arial" w:cs="Arial"/>
          <w:color w:val="auto"/>
          <w:sz w:val="22"/>
          <w:szCs w:val="22"/>
        </w:rPr>
      </w:pPr>
      <w:r w:rsidRPr="005F3FD8">
        <w:rPr>
          <w:rFonts w:ascii="Arial" w:hAnsi="Arial" w:cs="Arial"/>
          <w:color w:val="auto"/>
          <w:sz w:val="22"/>
          <w:szCs w:val="22"/>
        </w:rPr>
        <w:t>Rozvody provést dle vyhlášky č. 398/2009 Sb. – vyhláška o obecných technických požadavcích zabezpečující bezbariérové užívání staveb</w:t>
      </w:r>
    </w:p>
    <w:p w14:paraId="35887B32" w14:textId="77777777" w:rsidR="00EA10F6" w:rsidRPr="005F3FD8" w:rsidRDefault="00EA10F6" w:rsidP="00692093">
      <w:pPr>
        <w:pStyle w:val="Default"/>
        <w:numPr>
          <w:ilvl w:val="0"/>
          <w:numId w:val="20"/>
        </w:numPr>
        <w:spacing w:before="120"/>
        <w:ind w:left="714" w:hanging="357"/>
        <w:jc w:val="both"/>
        <w:rPr>
          <w:rFonts w:ascii="Arial" w:hAnsi="Arial" w:cs="Arial"/>
          <w:color w:val="auto"/>
          <w:sz w:val="22"/>
          <w:szCs w:val="22"/>
        </w:rPr>
      </w:pPr>
      <w:r w:rsidRPr="005F3FD8">
        <w:rPr>
          <w:rFonts w:ascii="Arial" w:hAnsi="Arial" w:cs="Arial"/>
          <w:color w:val="auto"/>
          <w:sz w:val="22"/>
          <w:szCs w:val="22"/>
        </w:rPr>
        <w:t xml:space="preserve">Na WC určeném pro osoby s omezenou možností pohybu musí být v dosahu ze záchodové </w:t>
      </w:r>
      <w:proofErr w:type="gramStart"/>
      <w:r w:rsidRPr="005F3FD8">
        <w:rPr>
          <w:rFonts w:ascii="Arial" w:hAnsi="Arial" w:cs="Arial"/>
          <w:color w:val="auto"/>
          <w:sz w:val="22"/>
          <w:szCs w:val="22"/>
        </w:rPr>
        <w:t>mísy</w:t>
      </w:r>
      <w:proofErr w:type="gramEnd"/>
      <w:r w:rsidRPr="005F3FD8">
        <w:rPr>
          <w:rFonts w:ascii="Arial" w:hAnsi="Arial" w:cs="Arial"/>
          <w:color w:val="auto"/>
          <w:sz w:val="22"/>
          <w:szCs w:val="22"/>
        </w:rPr>
        <w:t xml:space="preserve"> a to ve výšce 600 až 1200mm nad podlahou a také v dosahu z podlahy a to nejvýše 150mm nad podlahou ovladač signalizačního systému nouzového volání. Rovněž v koupelnách určených pro tyto osoby se zřizuje v prostoru sprchového koutu (vany) signalizace tak, aby byla dosažitelná i z výšky </w:t>
      </w:r>
      <w:proofErr w:type="gramStart"/>
      <w:r w:rsidRPr="005F3FD8">
        <w:rPr>
          <w:rFonts w:ascii="Arial" w:hAnsi="Arial" w:cs="Arial"/>
          <w:color w:val="auto"/>
          <w:sz w:val="22"/>
          <w:szCs w:val="22"/>
        </w:rPr>
        <w:t>150mm</w:t>
      </w:r>
      <w:proofErr w:type="gramEnd"/>
      <w:r w:rsidRPr="005F3FD8">
        <w:rPr>
          <w:rFonts w:ascii="Arial" w:hAnsi="Arial" w:cs="Arial"/>
          <w:color w:val="auto"/>
          <w:sz w:val="22"/>
          <w:szCs w:val="22"/>
        </w:rPr>
        <w:t xml:space="preserve"> nad dnem sprchového koutu, vany – dle ČSN 33 2130 ed.3 čl.6.1.5.</w:t>
      </w:r>
    </w:p>
    <w:p w14:paraId="0290300B" w14:textId="77777777" w:rsidR="00EA10F6" w:rsidRPr="005F3FD8" w:rsidRDefault="00EA10F6" w:rsidP="00692093">
      <w:pPr>
        <w:pStyle w:val="Default"/>
        <w:numPr>
          <w:ilvl w:val="0"/>
          <w:numId w:val="20"/>
        </w:numPr>
        <w:spacing w:before="120"/>
        <w:ind w:left="714" w:hanging="357"/>
        <w:jc w:val="both"/>
        <w:rPr>
          <w:rFonts w:ascii="Arial" w:hAnsi="Arial" w:cs="Arial"/>
          <w:color w:val="auto"/>
          <w:sz w:val="22"/>
          <w:szCs w:val="22"/>
        </w:rPr>
      </w:pPr>
      <w:r w:rsidRPr="005F3FD8">
        <w:rPr>
          <w:rStyle w:val="PromnnHTML"/>
          <w:rFonts w:ascii="Arial" w:hAnsi="Arial" w:cs="Arial"/>
          <w:color w:val="auto"/>
          <w:sz w:val="22"/>
          <w:szCs w:val="22"/>
        </w:rPr>
        <w:t xml:space="preserve">Vyhl. 398/2009 </w:t>
      </w:r>
      <w:proofErr w:type="spellStart"/>
      <w:r w:rsidRPr="005F3FD8">
        <w:rPr>
          <w:rStyle w:val="PromnnHTML"/>
          <w:rFonts w:ascii="Arial" w:hAnsi="Arial" w:cs="Arial"/>
          <w:color w:val="auto"/>
          <w:sz w:val="22"/>
          <w:szCs w:val="22"/>
        </w:rPr>
        <w:t>Sb</w:t>
      </w:r>
      <w:proofErr w:type="spellEnd"/>
      <w:r w:rsidRPr="005F3FD8">
        <w:rPr>
          <w:rStyle w:val="PromnnHTML"/>
          <w:rFonts w:ascii="Arial" w:hAnsi="Arial" w:cs="Arial"/>
          <w:color w:val="auto"/>
          <w:sz w:val="22"/>
          <w:szCs w:val="22"/>
        </w:rPr>
        <w:t xml:space="preserve"> čl. </w:t>
      </w:r>
      <w:proofErr w:type="gramStart"/>
      <w:r w:rsidRPr="005F3FD8">
        <w:rPr>
          <w:rStyle w:val="PromnnHTML"/>
          <w:rFonts w:ascii="Arial" w:hAnsi="Arial" w:cs="Arial"/>
          <w:color w:val="auto"/>
          <w:sz w:val="22"/>
          <w:szCs w:val="22"/>
        </w:rPr>
        <w:t>8.1.6.</w:t>
      </w:r>
      <w:r w:rsidRPr="005F3FD8">
        <w:rPr>
          <w:rFonts w:ascii="Arial" w:hAnsi="Arial" w:cs="Arial"/>
          <w:color w:val="auto"/>
          <w:sz w:val="22"/>
          <w:szCs w:val="22"/>
        </w:rPr>
        <w:t xml:space="preserve">  -</w:t>
      </w:r>
      <w:proofErr w:type="gramEnd"/>
      <w:r w:rsidRPr="005F3FD8">
        <w:rPr>
          <w:rFonts w:ascii="Arial" w:hAnsi="Arial" w:cs="Arial"/>
          <w:color w:val="auto"/>
          <w:sz w:val="22"/>
          <w:szCs w:val="22"/>
        </w:rPr>
        <w:t xml:space="preserve"> umístění všech prvků ovládaných rukou, zejména vypínače, zásuvky, jističe, dveřní Miky a držadla splachovače, musí být ve výšce 600 až 1200 mm a nejméně 500mm od pevné překážky. Doporučuji jednotnou výšku vypínačů a zásuvek 1100 mm (střed vypínače, zásuvky).</w:t>
      </w:r>
    </w:p>
    <w:p w14:paraId="503332A3" w14:textId="77777777" w:rsidR="008F69A8" w:rsidRDefault="008F69A8" w:rsidP="008C1C8F">
      <w:pPr>
        <w:spacing w:before="120" w:after="0" w:line="240" w:lineRule="auto"/>
        <w:rPr>
          <w:rFonts w:ascii="Arial" w:hAnsi="Arial" w:cs="Arial"/>
          <w:b/>
          <w:bCs/>
        </w:rPr>
      </w:pPr>
    </w:p>
    <w:p w14:paraId="708FD7B5" w14:textId="76059BB4" w:rsidR="00EA10F6" w:rsidRPr="008F69A8" w:rsidRDefault="00EA10F6" w:rsidP="008C1C8F">
      <w:pPr>
        <w:spacing w:before="120" w:after="0" w:line="240" w:lineRule="auto"/>
        <w:rPr>
          <w:rFonts w:ascii="Arial" w:hAnsi="Arial" w:cs="Arial"/>
          <w:b/>
          <w:bCs/>
        </w:rPr>
      </w:pPr>
      <w:r w:rsidRPr="008F69A8">
        <w:rPr>
          <w:rFonts w:ascii="Arial" w:hAnsi="Arial" w:cs="Arial"/>
          <w:b/>
          <w:bCs/>
        </w:rPr>
        <w:t>Autonomní požární hlásiče:</w:t>
      </w:r>
    </w:p>
    <w:p w14:paraId="5953200F"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lastRenderedPageBreak/>
        <w:t xml:space="preserve">V bytových jednotkách budou osazeny autonomní detektory kouře. Detektory jsou vybaveny vlastním zdrojem elektrické energie (akumulátorem) s předpokládanou spolehlivou funkcí 2 roky. Při poklesu napětí v baterii se detektor sám ohlásí pravidelným vydáváním zvukového a optického signálu. Detektor je vybaven optickou (LED dioda) a akustickou (piezoelektrická siréna) signalizací detekovaného kouře. Správná funkce je pravidelně testována autodetekcí (test každých 40 s). Detektory budou primárně napájeny ze sítě </w:t>
      </w:r>
      <w:proofErr w:type="gramStart"/>
      <w:r w:rsidRPr="005F3FD8">
        <w:rPr>
          <w:rFonts w:ascii="Arial" w:hAnsi="Arial" w:cs="Arial"/>
        </w:rPr>
        <w:t>230V</w:t>
      </w:r>
      <w:proofErr w:type="gramEnd"/>
      <w:r w:rsidRPr="005F3FD8">
        <w:rPr>
          <w:rFonts w:ascii="Arial" w:hAnsi="Arial" w:cs="Arial"/>
        </w:rPr>
        <w:t xml:space="preserve"> (napájení ze světelného okruhu).</w:t>
      </w:r>
    </w:p>
    <w:p w14:paraId="6501C02E"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V případě instalace systému PZTS budou hlásiče napojeny na tento systém.</w:t>
      </w:r>
    </w:p>
    <w:p w14:paraId="3B7EB7EB" w14:textId="77777777" w:rsidR="00EA10F6" w:rsidRPr="008F69A8" w:rsidRDefault="00EA10F6" w:rsidP="008C1C8F">
      <w:pPr>
        <w:spacing w:before="120" w:after="0" w:line="240" w:lineRule="auto"/>
        <w:rPr>
          <w:rFonts w:ascii="Arial" w:hAnsi="Arial" w:cs="Arial"/>
          <w:b/>
          <w:bCs/>
        </w:rPr>
      </w:pPr>
      <w:r w:rsidRPr="008F69A8">
        <w:rPr>
          <w:rFonts w:ascii="Arial" w:hAnsi="Arial" w:cs="Arial"/>
          <w:b/>
          <w:bCs/>
        </w:rPr>
        <w:t>NEK – Nabíječky pro elektrokola:</w:t>
      </w:r>
    </w:p>
    <w:p w14:paraId="07627CB4"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V prostorách pro kočárky a kola daných objektů budou instalovány nabíječky pro až 4 elektrokola. Nabíječky budou napojeny samostatným kabelem CYKY-J 3x2,5 z rozvaděče společné spotřeby daného objektu.</w:t>
      </w:r>
    </w:p>
    <w:p w14:paraId="66714EAE" w14:textId="1BD43B76" w:rsidR="00EA10F6" w:rsidRPr="008F69A8" w:rsidRDefault="00EA10F6" w:rsidP="00D83A60">
      <w:pPr>
        <w:spacing w:before="120" w:after="0" w:line="240" w:lineRule="auto"/>
        <w:rPr>
          <w:rFonts w:ascii="Arial" w:hAnsi="Arial" w:cs="Arial"/>
          <w:b/>
          <w:bCs/>
          <w:sz w:val="24"/>
          <w:szCs w:val="24"/>
        </w:rPr>
      </w:pPr>
      <w:r w:rsidRPr="008F69A8">
        <w:rPr>
          <w:rFonts w:ascii="Arial" w:hAnsi="Arial" w:cs="Arial"/>
          <w:b/>
          <w:bCs/>
          <w:sz w:val="24"/>
          <w:szCs w:val="24"/>
        </w:rPr>
        <w:t>SLABOPROUDÉ ROZVODY:</w:t>
      </w:r>
    </w:p>
    <w:p w14:paraId="23E45B67" w14:textId="7013CAF9" w:rsidR="00EA10F6" w:rsidRPr="008F69A8" w:rsidRDefault="00EA10F6" w:rsidP="00D83A60">
      <w:pPr>
        <w:spacing w:before="120" w:after="0" w:line="240" w:lineRule="auto"/>
        <w:rPr>
          <w:rFonts w:ascii="Arial" w:hAnsi="Arial" w:cs="Arial"/>
          <w:b/>
          <w:bCs/>
        </w:rPr>
      </w:pPr>
      <w:r w:rsidRPr="008F69A8">
        <w:rPr>
          <w:rFonts w:ascii="Arial" w:hAnsi="Arial" w:cs="Arial"/>
          <w:b/>
          <w:bCs/>
        </w:rPr>
        <w:t>Konektivita objektu:</w:t>
      </w:r>
    </w:p>
    <w:p w14:paraId="0A93515E" w14:textId="77777777" w:rsidR="00EA10F6" w:rsidRPr="005F3FD8" w:rsidRDefault="00EA10F6" w:rsidP="00D83A60">
      <w:pPr>
        <w:pStyle w:val="Zkladntext2"/>
        <w:spacing w:before="120" w:after="0" w:line="240" w:lineRule="auto"/>
        <w:ind w:right="-2"/>
        <w:jc w:val="both"/>
        <w:rPr>
          <w:rFonts w:ascii="Arial" w:hAnsi="Arial" w:cs="Arial"/>
          <w:sz w:val="22"/>
          <w:szCs w:val="22"/>
        </w:rPr>
      </w:pPr>
      <w:r w:rsidRPr="005F3FD8">
        <w:rPr>
          <w:rFonts w:ascii="Arial" w:hAnsi="Arial" w:cs="Arial"/>
          <w:sz w:val="22"/>
          <w:szCs w:val="22"/>
        </w:rPr>
        <w:t xml:space="preserve">Každý objekt bude napojen samostatným optickým kabelem, který bude ukončen v technické místnosti jednoho </w:t>
      </w:r>
      <w:proofErr w:type="gramStart"/>
      <w:r w:rsidRPr="005F3FD8">
        <w:rPr>
          <w:rFonts w:ascii="Arial" w:hAnsi="Arial" w:cs="Arial"/>
          <w:sz w:val="22"/>
          <w:szCs w:val="22"/>
        </w:rPr>
        <w:t>vchodu  -</w:t>
      </w:r>
      <w:proofErr w:type="gramEnd"/>
      <w:r w:rsidRPr="005F3FD8">
        <w:rPr>
          <w:rFonts w:ascii="Arial" w:hAnsi="Arial" w:cs="Arial"/>
          <w:sz w:val="22"/>
          <w:szCs w:val="22"/>
        </w:rPr>
        <w:t xml:space="preserve"> dodávka CETIN a.s. Optické </w:t>
      </w:r>
      <w:proofErr w:type="spellStart"/>
      <w:r w:rsidRPr="005F3FD8">
        <w:rPr>
          <w:rFonts w:ascii="Arial" w:hAnsi="Arial" w:cs="Arial"/>
          <w:sz w:val="22"/>
          <w:szCs w:val="22"/>
        </w:rPr>
        <w:t>propoje</w:t>
      </w:r>
      <w:proofErr w:type="spellEnd"/>
      <w:r w:rsidRPr="005F3FD8">
        <w:rPr>
          <w:rFonts w:ascii="Arial" w:hAnsi="Arial" w:cs="Arial"/>
          <w:sz w:val="22"/>
          <w:szCs w:val="22"/>
        </w:rPr>
        <w:t xml:space="preserve"> mezi dalšími vchody bude dílem zhotovitele stavby – detailní schéma zapojení bude řešeno v dalším stupni projektové dokumentace.</w:t>
      </w:r>
    </w:p>
    <w:p w14:paraId="6D9D84C0" w14:textId="77777777" w:rsidR="00EA10F6" w:rsidRPr="008F69A8" w:rsidRDefault="00EA10F6" w:rsidP="00D83A60">
      <w:pPr>
        <w:spacing w:before="120" w:after="0" w:line="240" w:lineRule="auto"/>
        <w:rPr>
          <w:rFonts w:ascii="Arial" w:hAnsi="Arial" w:cs="Arial"/>
          <w:b/>
          <w:bCs/>
        </w:rPr>
      </w:pPr>
      <w:proofErr w:type="gramStart"/>
      <w:r w:rsidRPr="008F69A8">
        <w:rPr>
          <w:rFonts w:ascii="Arial" w:hAnsi="Arial" w:cs="Arial"/>
          <w:b/>
          <w:bCs/>
        </w:rPr>
        <w:t>VDT - Domácí</w:t>
      </w:r>
      <w:proofErr w:type="gramEnd"/>
      <w:r w:rsidRPr="008F69A8">
        <w:rPr>
          <w:rFonts w:ascii="Arial" w:hAnsi="Arial" w:cs="Arial"/>
          <w:b/>
          <w:bCs/>
        </w:rPr>
        <w:t xml:space="preserve"> videotelefon:</w:t>
      </w:r>
    </w:p>
    <w:p w14:paraId="4EFAB23C" w14:textId="77777777" w:rsidR="00EA10F6" w:rsidRPr="005F3FD8" w:rsidRDefault="00EA10F6" w:rsidP="00D83A60">
      <w:pPr>
        <w:pStyle w:val="Zkladntext2"/>
        <w:spacing w:before="120" w:after="0" w:line="240" w:lineRule="auto"/>
        <w:ind w:right="-2" w:firstLine="709"/>
        <w:jc w:val="both"/>
        <w:rPr>
          <w:rFonts w:ascii="Arial" w:hAnsi="Arial" w:cs="Arial"/>
          <w:sz w:val="22"/>
          <w:szCs w:val="22"/>
        </w:rPr>
      </w:pPr>
      <w:r w:rsidRPr="005F3FD8">
        <w:rPr>
          <w:rFonts w:ascii="Arial" w:hAnsi="Arial" w:cs="Arial"/>
          <w:sz w:val="22"/>
          <w:szCs w:val="22"/>
        </w:rPr>
        <w:t xml:space="preserve">Rozvody pro domácí videotelefon budou provedeny sběrnicovým </w:t>
      </w:r>
      <w:proofErr w:type="gramStart"/>
      <w:r w:rsidRPr="005F3FD8">
        <w:rPr>
          <w:rFonts w:ascii="Arial" w:hAnsi="Arial" w:cs="Arial"/>
          <w:sz w:val="22"/>
          <w:szCs w:val="22"/>
        </w:rPr>
        <w:t>2-vodičovým</w:t>
      </w:r>
      <w:proofErr w:type="gramEnd"/>
      <w:r w:rsidRPr="005F3FD8">
        <w:rPr>
          <w:rFonts w:ascii="Arial" w:hAnsi="Arial" w:cs="Arial"/>
          <w:sz w:val="22"/>
          <w:szCs w:val="22"/>
        </w:rPr>
        <w:t xml:space="preserve"> kabelem vedeným pod omítkou v ohebných trubkách. U vstupních dveří (na každém patře) bude osazeno komunikační TABLO s kamerou, čtečkou a tlačítky pro dané uživatele na daném patře. Ve vstupních dveřích pak budou osazeny </w:t>
      </w:r>
      <w:proofErr w:type="spellStart"/>
      <w:r w:rsidRPr="005F3FD8">
        <w:rPr>
          <w:rFonts w:ascii="Arial" w:hAnsi="Arial" w:cs="Arial"/>
          <w:sz w:val="22"/>
          <w:szCs w:val="22"/>
        </w:rPr>
        <w:t>nízkoodběrové</w:t>
      </w:r>
      <w:proofErr w:type="spellEnd"/>
      <w:r w:rsidRPr="005F3FD8">
        <w:rPr>
          <w:rFonts w:ascii="Arial" w:hAnsi="Arial" w:cs="Arial"/>
          <w:sz w:val="22"/>
          <w:szCs w:val="22"/>
        </w:rPr>
        <w:t xml:space="preserve"> elektrické zámky s napájením 12VDC. V jednotlivých patrech budou osazeny video-distributory pro napojení video terminálů v bytech. Síťový napáječ </w:t>
      </w:r>
      <w:r w:rsidRPr="005F3FD8">
        <w:rPr>
          <w:rFonts w:ascii="Arial" w:hAnsi="Arial" w:cs="Arial"/>
          <w:b/>
          <w:sz w:val="22"/>
          <w:szCs w:val="22"/>
        </w:rPr>
        <w:t>PS</w:t>
      </w:r>
      <w:r w:rsidRPr="005F3FD8">
        <w:rPr>
          <w:rFonts w:ascii="Arial" w:hAnsi="Arial" w:cs="Arial"/>
          <w:sz w:val="22"/>
          <w:szCs w:val="22"/>
        </w:rPr>
        <w:t xml:space="preserve"> bude osazen v rozvaděči společné spotřeby </w:t>
      </w:r>
      <w:r w:rsidRPr="005F3FD8">
        <w:rPr>
          <w:rFonts w:ascii="Arial" w:hAnsi="Arial" w:cs="Arial"/>
          <w:b/>
          <w:sz w:val="22"/>
          <w:szCs w:val="22"/>
        </w:rPr>
        <w:t>RS</w:t>
      </w:r>
      <w:r w:rsidRPr="005F3FD8">
        <w:rPr>
          <w:rFonts w:ascii="Arial" w:hAnsi="Arial" w:cs="Arial"/>
          <w:sz w:val="22"/>
          <w:szCs w:val="22"/>
        </w:rPr>
        <w:t>. Detailní schéma zapojení bude řešeno v dalším stupni projektové dokumentace.</w:t>
      </w:r>
    </w:p>
    <w:p w14:paraId="16B116B7" w14:textId="48D9E084" w:rsidR="00EA10F6" w:rsidRPr="008F69A8" w:rsidRDefault="00EA10F6" w:rsidP="00D83A60">
      <w:pPr>
        <w:spacing w:before="120" w:after="0" w:line="240" w:lineRule="auto"/>
        <w:rPr>
          <w:rFonts w:ascii="Arial" w:hAnsi="Arial" w:cs="Arial"/>
          <w:b/>
          <w:bCs/>
        </w:rPr>
      </w:pPr>
      <w:r w:rsidRPr="008F69A8">
        <w:rPr>
          <w:rFonts w:ascii="Arial" w:hAnsi="Arial" w:cs="Arial"/>
          <w:b/>
          <w:bCs/>
        </w:rPr>
        <w:t>STA – Rozvod pro TV – pozemní a satelitní vysílání:</w:t>
      </w:r>
    </w:p>
    <w:p w14:paraId="22C1387C" w14:textId="77777777" w:rsidR="00EA10F6" w:rsidRPr="005F3FD8" w:rsidRDefault="00EA10F6" w:rsidP="00D83A60">
      <w:pPr>
        <w:pStyle w:val="Zkladntext2"/>
        <w:spacing w:before="120" w:after="0" w:line="240" w:lineRule="auto"/>
        <w:ind w:right="-2" w:firstLine="709"/>
        <w:jc w:val="both"/>
        <w:rPr>
          <w:rFonts w:ascii="Arial" w:hAnsi="Arial" w:cs="Arial"/>
          <w:sz w:val="22"/>
          <w:szCs w:val="22"/>
        </w:rPr>
      </w:pPr>
      <w:r w:rsidRPr="005F3FD8">
        <w:rPr>
          <w:rFonts w:ascii="Arial" w:hAnsi="Arial" w:cs="Arial"/>
          <w:sz w:val="22"/>
          <w:szCs w:val="22"/>
        </w:rPr>
        <w:t xml:space="preserve">Na anténním stožáru budou osazeny antény pro příjem pozemního vysílání DVB-T2 a satelitní parabola pro příjem satelitního vysílání. Přenos signálů z paraboly bude proveden optickým kabelem až na vstup optického konvertoru. Z antény DVB-T2 (přes zesilovač s napájením 12VDC) bude veden signál na vstup </w:t>
      </w:r>
      <w:proofErr w:type="spellStart"/>
      <w:r w:rsidRPr="005F3FD8">
        <w:rPr>
          <w:rFonts w:ascii="Arial" w:hAnsi="Arial" w:cs="Arial"/>
          <w:sz w:val="22"/>
          <w:szCs w:val="22"/>
        </w:rPr>
        <w:t>multipřepínače</w:t>
      </w:r>
      <w:proofErr w:type="spellEnd"/>
      <w:r w:rsidRPr="005F3FD8">
        <w:rPr>
          <w:rFonts w:ascii="Arial" w:hAnsi="Arial" w:cs="Arial"/>
          <w:sz w:val="22"/>
          <w:szCs w:val="22"/>
        </w:rPr>
        <w:t xml:space="preserve"> pomocí koaxiálního kabelu s impedancí 75 ohmů. Z </w:t>
      </w:r>
      <w:proofErr w:type="spellStart"/>
      <w:r w:rsidRPr="005F3FD8">
        <w:rPr>
          <w:rFonts w:ascii="Arial" w:hAnsi="Arial" w:cs="Arial"/>
          <w:sz w:val="22"/>
          <w:szCs w:val="22"/>
        </w:rPr>
        <w:t>multipřepínače</w:t>
      </w:r>
      <w:proofErr w:type="spellEnd"/>
      <w:r w:rsidRPr="005F3FD8">
        <w:rPr>
          <w:rFonts w:ascii="Arial" w:hAnsi="Arial" w:cs="Arial"/>
          <w:sz w:val="22"/>
          <w:szCs w:val="22"/>
        </w:rPr>
        <w:t xml:space="preserve"> budou koaxiální kabely 75 ohmů vedeny hvězdicově do každé bytové jednotky a budou ukončeny v rozvaděči slaboproudu RS. Koncová zásuvka TV-R-SAT v bytě bude propojena s rozvaděčem slaboproudu RS koaxiálním kabelem 75 ohmů. Detailní schéma zapojení bude řešeno v dalším stupni projektové dokumentace.</w:t>
      </w:r>
    </w:p>
    <w:p w14:paraId="69A0BAE5" w14:textId="7E0DFF7F" w:rsidR="00EA10F6" w:rsidRPr="008F69A8" w:rsidRDefault="00EA10F6" w:rsidP="00D83A60">
      <w:pPr>
        <w:spacing w:before="120" w:after="0" w:line="240" w:lineRule="auto"/>
        <w:rPr>
          <w:rFonts w:ascii="Arial" w:hAnsi="Arial" w:cs="Arial"/>
          <w:b/>
          <w:bCs/>
        </w:rPr>
      </w:pPr>
      <w:r w:rsidRPr="008F69A8">
        <w:rPr>
          <w:rFonts w:ascii="Arial" w:hAnsi="Arial" w:cs="Arial"/>
          <w:b/>
          <w:bCs/>
        </w:rPr>
        <w:t>Datový rozvod:</w:t>
      </w:r>
    </w:p>
    <w:p w14:paraId="562ED8D4" w14:textId="77777777" w:rsidR="00EA10F6" w:rsidRPr="005F3FD8" w:rsidRDefault="00EA10F6" w:rsidP="00D83A60">
      <w:pPr>
        <w:pStyle w:val="Zkladntext2"/>
        <w:spacing w:before="120" w:after="0" w:line="240" w:lineRule="auto"/>
        <w:ind w:right="-2" w:firstLine="709"/>
        <w:jc w:val="both"/>
        <w:rPr>
          <w:rFonts w:ascii="Arial" w:hAnsi="Arial" w:cs="Arial"/>
          <w:sz w:val="22"/>
          <w:szCs w:val="22"/>
        </w:rPr>
      </w:pPr>
      <w:r w:rsidRPr="005F3FD8">
        <w:rPr>
          <w:rFonts w:ascii="Arial" w:hAnsi="Arial" w:cs="Arial"/>
          <w:sz w:val="22"/>
          <w:szCs w:val="22"/>
        </w:rPr>
        <w:t xml:space="preserve">Do každého bytového rozvaděče slaboproudu </w:t>
      </w:r>
      <w:r w:rsidRPr="005F3FD8">
        <w:rPr>
          <w:rFonts w:ascii="Arial" w:hAnsi="Arial" w:cs="Arial"/>
          <w:b/>
          <w:sz w:val="22"/>
          <w:szCs w:val="22"/>
        </w:rPr>
        <w:t>RS</w:t>
      </w:r>
      <w:r w:rsidRPr="005F3FD8">
        <w:rPr>
          <w:rFonts w:ascii="Arial" w:hAnsi="Arial" w:cs="Arial"/>
          <w:sz w:val="22"/>
          <w:szCs w:val="22"/>
        </w:rPr>
        <w:t xml:space="preserve"> bude přiveden z hlavního rozvaděče slaboproudu </w:t>
      </w:r>
      <w:r w:rsidRPr="005F3FD8">
        <w:rPr>
          <w:rFonts w:ascii="Arial" w:hAnsi="Arial" w:cs="Arial"/>
          <w:b/>
          <w:sz w:val="22"/>
          <w:szCs w:val="22"/>
        </w:rPr>
        <w:t>RSL</w:t>
      </w:r>
      <w:r w:rsidRPr="005F3FD8">
        <w:rPr>
          <w:rFonts w:ascii="Arial" w:hAnsi="Arial" w:cs="Arial"/>
          <w:sz w:val="22"/>
          <w:szCs w:val="22"/>
        </w:rPr>
        <w:t xml:space="preserve"> optický kabel s </w:t>
      </w:r>
      <w:proofErr w:type="gramStart"/>
      <w:r w:rsidRPr="005F3FD8">
        <w:rPr>
          <w:rFonts w:ascii="Arial" w:hAnsi="Arial" w:cs="Arial"/>
          <w:sz w:val="22"/>
          <w:szCs w:val="22"/>
        </w:rPr>
        <w:t>8-mi</w:t>
      </w:r>
      <w:proofErr w:type="gramEnd"/>
      <w:r w:rsidRPr="005F3FD8">
        <w:rPr>
          <w:rFonts w:ascii="Arial" w:hAnsi="Arial" w:cs="Arial"/>
          <w:sz w:val="22"/>
          <w:szCs w:val="22"/>
        </w:rPr>
        <w:t xml:space="preserve"> vlákny SM 9/125. V bytě budou kabelové datové rozvody provedeny kabelem UTP CAT6 a jednotlivé kabely budou ukončeny na portech RJ45 CAT6 v bytovém rozvaděči slaboproudu. Detailní schéma zapojení bude řešeno v dalším stupni projektové dokumentace.</w:t>
      </w:r>
    </w:p>
    <w:p w14:paraId="5E411D99" w14:textId="1B3AB899" w:rsidR="00EA10F6" w:rsidRPr="008F69A8" w:rsidRDefault="00EA10F6" w:rsidP="00D83A60">
      <w:pPr>
        <w:spacing w:before="120" w:after="0" w:line="240" w:lineRule="auto"/>
        <w:rPr>
          <w:rFonts w:ascii="Arial" w:hAnsi="Arial" w:cs="Arial"/>
          <w:b/>
          <w:bCs/>
        </w:rPr>
      </w:pPr>
      <w:r w:rsidRPr="008F69A8">
        <w:rPr>
          <w:rFonts w:ascii="Arial" w:hAnsi="Arial" w:cs="Arial"/>
          <w:b/>
          <w:bCs/>
        </w:rPr>
        <w:t>CCTV – Kamerový systém:</w:t>
      </w:r>
    </w:p>
    <w:p w14:paraId="03195598" w14:textId="77777777" w:rsidR="00EA10F6" w:rsidRPr="005F3FD8" w:rsidRDefault="00EA10F6" w:rsidP="00D83A60">
      <w:pPr>
        <w:pStyle w:val="Zkladntext2"/>
        <w:spacing w:before="120" w:after="0" w:line="240" w:lineRule="auto"/>
        <w:ind w:right="-2" w:firstLine="709"/>
        <w:jc w:val="both"/>
        <w:rPr>
          <w:rFonts w:ascii="Arial" w:hAnsi="Arial" w:cs="Arial"/>
          <w:sz w:val="22"/>
          <w:szCs w:val="22"/>
        </w:rPr>
      </w:pPr>
      <w:r w:rsidRPr="005F3FD8">
        <w:rPr>
          <w:rFonts w:ascii="Arial" w:hAnsi="Arial" w:cs="Arial"/>
          <w:sz w:val="22"/>
          <w:szCs w:val="22"/>
        </w:rPr>
        <w:t xml:space="preserve">Ve společných prostorách budou instalovány IP kamery s napájením </w:t>
      </w:r>
      <w:proofErr w:type="spellStart"/>
      <w:r w:rsidRPr="005F3FD8">
        <w:rPr>
          <w:rFonts w:ascii="Arial" w:hAnsi="Arial" w:cs="Arial"/>
          <w:sz w:val="22"/>
          <w:szCs w:val="22"/>
        </w:rPr>
        <w:t>PoE</w:t>
      </w:r>
      <w:proofErr w:type="spellEnd"/>
      <w:r w:rsidRPr="005F3FD8">
        <w:rPr>
          <w:rFonts w:ascii="Arial" w:hAnsi="Arial" w:cs="Arial"/>
          <w:sz w:val="22"/>
          <w:szCs w:val="22"/>
        </w:rPr>
        <w:t>, které budou napojeny z hlavního rozvaděče slaboproudu RSL v technické místnosti. Kamery budou napojeny na záznamové zařízení. Kabeláž bude provedena hvězdicově kabely UTP CAT 6. Detailní schéma zapojení bude řešeno v dalším stupni projektové dokumentace.</w:t>
      </w:r>
    </w:p>
    <w:p w14:paraId="7DF567FB" w14:textId="00716FC1" w:rsidR="00EA10F6" w:rsidRPr="008F69A8" w:rsidRDefault="00EA10F6" w:rsidP="00D83A60">
      <w:pPr>
        <w:spacing w:before="120" w:after="0" w:line="240" w:lineRule="auto"/>
        <w:rPr>
          <w:rFonts w:ascii="Arial" w:hAnsi="Arial" w:cs="Arial"/>
          <w:b/>
          <w:bCs/>
        </w:rPr>
      </w:pPr>
      <w:r w:rsidRPr="008F69A8">
        <w:rPr>
          <w:rFonts w:ascii="Arial" w:hAnsi="Arial" w:cs="Arial"/>
          <w:b/>
          <w:bCs/>
        </w:rPr>
        <w:t>PZTS – Poplachový zabezpečovací a tísňový systém:</w:t>
      </w:r>
    </w:p>
    <w:p w14:paraId="4AA2F821" w14:textId="77777777" w:rsidR="00EA10F6" w:rsidRPr="005F3FD8" w:rsidRDefault="00EA10F6" w:rsidP="00D83A60">
      <w:pPr>
        <w:pStyle w:val="Zkladntext2"/>
        <w:spacing w:before="120" w:after="0" w:line="240" w:lineRule="auto"/>
        <w:ind w:right="-2" w:firstLine="709"/>
        <w:jc w:val="both"/>
        <w:rPr>
          <w:rFonts w:ascii="Arial" w:hAnsi="Arial" w:cs="Arial"/>
          <w:sz w:val="22"/>
          <w:szCs w:val="22"/>
        </w:rPr>
      </w:pPr>
      <w:r w:rsidRPr="005F3FD8">
        <w:rPr>
          <w:rFonts w:ascii="Arial" w:hAnsi="Arial" w:cs="Arial"/>
          <w:sz w:val="22"/>
          <w:szCs w:val="22"/>
        </w:rPr>
        <w:t xml:space="preserve">V technické místnosti bude osazena společná a jediná ústředna pro daný vchod objektu. Jednotlivé bytové jednotky daného vchodu budou napojeny na tuto ústřednu pomocí sběrnice. V každé bytové jednotce bude osazena klávesnice se čtečkou, pohybová čidla a požární čidlo. Kabeláž bude provedena sběrnicovým kabelem doporučeným daným výrobcem. Ústředna bude </w:t>
      </w:r>
      <w:r w:rsidRPr="005F3FD8">
        <w:rPr>
          <w:rFonts w:ascii="Arial" w:hAnsi="Arial" w:cs="Arial"/>
          <w:sz w:val="22"/>
          <w:szCs w:val="22"/>
        </w:rPr>
        <w:lastRenderedPageBreak/>
        <w:t>vybavena modulem GSM pro přenos hlášení a poplachů na mobilní telefony daných účastníků. Detailní schéma zapojení bude řešeno v dalším stupni projektové dokumentace.</w:t>
      </w:r>
    </w:p>
    <w:p w14:paraId="6915E2C7" w14:textId="24FF28B8" w:rsidR="00EA10F6" w:rsidRPr="008F69A8" w:rsidRDefault="00EA10F6" w:rsidP="00D83A60">
      <w:pPr>
        <w:spacing w:before="120" w:after="0" w:line="240" w:lineRule="auto"/>
        <w:rPr>
          <w:rFonts w:ascii="Arial" w:hAnsi="Arial" w:cs="Arial"/>
          <w:b/>
          <w:bCs/>
        </w:rPr>
      </w:pPr>
      <w:r w:rsidRPr="008F69A8">
        <w:rPr>
          <w:rFonts w:ascii="Arial" w:hAnsi="Arial" w:cs="Arial"/>
          <w:b/>
          <w:bCs/>
        </w:rPr>
        <w:t xml:space="preserve">RS – Rozvaděč bytové </w:t>
      </w:r>
      <w:proofErr w:type="gramStart"/>
      <w:r w:rsidRPr="008F69A8">
        <w:rPr>
          <w:rFonts w:ascii="Arial" w:hAnsi="Arial" w:cs="Arial"/>
          <w:b/>
          <w:bCs/>
        </w:rPr>
        <w:t>jednotky - SLABOPROUD</w:t>
      </w:r>
      <w:proofErr w:type="gramEnd"/>
      <w:r w:rsidRPr="008F69A8">
        <w:rPr>
          <w:rFonts w:ascii="Arial" w:hAnsi="Arial" w:cs="Arial"/>
          <w:b/>
          <w:bCs/>
        </w:rPr>
        <w:t>:</w:t>
      </w:r>
    </w:p>
    <w:p w14:paraId="07A9CF80" w14:textId="77777777" w:rsidR="00EA10F6" w:rsidRPr="005F3FD8" w:rsidRDefault="00EA10F6" w:rsidP="00D83A60">
      <w:pPr>
        <w:pStyle w:val="Zkladntext"/>
        <w:spacing w:before="120" w:after="0" w:line="240" w:lineRule="auto"/>
        <w:ind w:firstLine="709"/>
        <w:jc w:val="both"/>
        <w:rPr>
          <w:rFonts w:ascii="Arial" w:hAnsi="Arial" w:cs="Arial"/>
        </w:rPr>
      </w:pPr>
      <w:r w:rsidRPr="005F3FD8">
        <w:rPr>
          <w:rFonts w:ascii="Arial" w:hAnsi="Arial" w:cs="Arial"/>
        </w:rPr>
        <w:t xml:space="preserve">Rozvaděč </w:t>
      </w:r>
      <w:r w:rsidRPr="005F3FD8">
        <w:rPr>
          <w:rFonts w:ascii="Arial" w:hAnsi="Arial" w:cs="Arial"/>
          <w:b/>
        </w:rPr>
        <w:t>RS</w:t>
      </w:r>
      <w:r w:rsidRPr="005F3FD8">
        <w:rPr>
          <w:rFonts w:ascii="Arial" w:hAnsi="Arial" w:cs="Arial"/>
        </w:rPr>
        <w:t xml:space="preserve"> bude oceloplechový pro zapuštěnou montáž (14+28 modulů) - do zdiva s krytím IP30/20. Z rozvaděče budou napojeny televizní zásuvky, datové zásuvky a řídicí jednotka pro inteligentní instalaci. V rozvaděči bude osazen optický switch s </w:t>
      </w:r>
      <w:proofErr w:type="gramStart"/>
      <w:r w:rsidRPr="005F3FD8">
        <w:rPr>
          <w:rFonts w:ascii="Arial" w:hAnsi="Arial" w:cs="Arial"/>
        </w:rPr>
        <w:t>8-mi</w:t>
      </w:r>
      <w:proofErr w:type="gramEnd"/>
      <w:r w:rsidRPr="005F3FD8">
        <w:rPr>
          <w:rFonts w:ascii="Arial" w:hAnsi="Arial" w:cs="Arial"/>
        </w:rPr>
        <w:t xml:space="preserve"> ethernetovými výstupy RJ45 CAT 6.</w:t>
      </w:r>
    </w:p>
    <w:p w14:paraId="0727EBE8" w14:textId="77777777" w:rsidR="00EA10F6" w:rsidRPr="008F69A8" w:rsidRDefault="00EA10F6" w:rsidP="00D83A60">
      <w:pPr>
        <w:spacing w:before="120" w:after="0" w:line="240" w:lineRule="auto"/>
        <w:rPr>
          <w:rFonts w:ascii="Arial" w:hAnsi="Arial" w:cs="Arial"/>
          <w:b/>
          <w:bCs/>
        </w:rPr>
      </w:pPr>
      <w:r w:rsidRPr="008F69A8">
        <w:rPr>
          <w:rFonts w:ascii="Arial" w:hAnsi="Arial" w:cs="Arial"/>
          <w:b/>
          <w:bCs/>
        </w:rPr>
        <w:t>RSL – Hlavní rozvaděč slaboproudu:</w:t>
      </w:r>
    </w:p>
    <w:p w14:paraId="2191D39D"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 xml:space="preserve">Rozvaděč </w:t>
      </w:r>
      <w:r w:rsidRPr="005F3FD8">
        <w:rPr>
          <w:rFonts w:ascii="Arial" w:hAnsi="Arial" w:cs="Arial"/>
          <w:b/>
          <w:bCs/>
        </w:rPr>
        <w:t xml:space="preserve">RSL </w:t>
      </w:r>
      <w:r w:rsidRPr="005F3FD8">
        <w:rPr>
          <w:rFonts w:ascii="Arial" w:hAnsi="Arial" w:cs="Arial"/>
        </w:rPr>
        <w:t xml:space="preserve">bude umístěn v technické místnosti daného vstupu. Rozvaděč bude napájen samostatným kabelem z rozvaděče společné spotřeby </w:t>
      </w:r>
      <w:r w:rsidRPr="005F3FD8">
        <w:rPr>
          <w:rFonts w:ascii="Arial" w:hAnsi="Arial" w:cs="Arial"/>
          <w:b/>
          <w:bCs/>
        </w:rPr>
        <w:t>RS</w:t>
      </w:r>
      <w:r w:rsidRPr="005F3FD8">
        <w:rPr>
          <w:rFonts w:ascii="Arial" w:hAnsi="Arial" w:cs="Arial"/>
        </w:rPr>
        <w:t xml:space="preserve">. Datový rozvaděč budou nástěnný o velikosti 21U. Rozvaděč bude vybaven patch panely, vyvazovacími panely, optickou vanou a napájecími panely pro napojení datových </w:t>
      </w:r>
      <w:proofErr w:type="spellStart"/>
      <w:r w:rsidRPr="005F3FD8">
        <w:rPr>
          <w:rFonts w:ascii="Arial" w:hAnsi="Arial" w:cs="Arial"/>
        </w:rPr>
        <w:t>switchů</w:t>
      </w:r>
      <w:proofErr w:type="spellEnd"/>
      <w:r w:rsidRPr="005F3FD8">
        <w:rPr>
          <w:rFonts w:ascii="Arial" w:hAnsi="Arial" w:cs="Arial"/>
        </w:rPr>
        <w:t xml:space="preserve">, včetně aktivních prvků. Kabelový svazek bude veden shora. Dále bude rozvaděč vybaven technologií pro příjem satelitního a pozemního digitálního vysílání DVB-T2 (napájecí zdroj, optický konvertor, </w:t>
      </w:r>
      <w:proofErr w:type="spellStart"/>
      <w:r w:rsidRPr="005F3FD8">
        <w:rPr>
          <w:rFonts w:ascii="Arial" w:hAnsi="Arial" w:cs="Arial"/>
        </w:rPr>
        <w:t>multipřepínače</w:t>
      </w:r>
      <w:proofErr w:type="spellEnd"/>
      <w:r w:rsidRPr="005F3FD8">
        <w:rPr>
          <w:rFonts w:ascii="Arial" w:hAnsi="Arial" w:cs="Arial"/>
        </w:rPr>
        <w:t xml:space="preserve"> a další prvky). </w:t>
      </w:r>
    </w:p>
    <w:p w14:paraId="726FE794" w14:textId="1A937B47" w:rsidR="00EA10F6" w:rsidRPr="008F69A8" w:rsidRDefault="00EA10F6" w:rsidP="00D83A60">
      <w:pPr>
        <w:spacing w:before="120" w:after="0" w:line="240" w:lineRule="auto"/>
        <w:rPr>
          <w:rFonts w:ascii="Arial" w:hAnsi="Arial" w:cs="Arial"/>
          <w:b/>
          <w:bCs/>
        </w:rPr>
      </w:pPr>
      <w:r w:rsidRPr="008F69A8">
        <w:rPr>
          <w:rFonts w:ascii="Arial" w:hAnsi="Arial" w:cs="Arial"/>
          <w:b/>
          <w:bCs/>
        </w:rPr>
        <w:t>Uzemnění rozdělení bodu PEN na PE+N v rozvaděčích RB (přechod ze soustavy TN-C na soustavu TN-C-S):</w:t>
      </w:r>
    </w:p>
    <w:p w14:paraId="4A1405C9" w14:textId="77777777" w:rsidR="00EA10F6" w:rsidRPr="005F3FD8" w:rsidRDefault="00EA10F6" w:rsidP="00D83A60">
      <w:pPr>
        <w:pStyle w:val="Zkladntext2"/>
        <w:spacing w:before="120" w:after="0" w:line="240" w:lineRule="auto"/>
        <w:ind w:right="-2" w:firstLine="709"/>
        <w:jc w:val="both"/>
        <w:rPr>
          <w:rFonts w:ascii="Arial" w:hAnsi="Arial" w:cs="Arial"/>
          <w:sz w:val="22"/>
          <w:szCs w:val="22"/>
        </w:rPr>
      </w:pPr>
      <w:r w:rsidRPr="005F3FD8">
        <w:rPr>
          <w:rFonts w:ascii="Arial" w:hAnsi="Arial" w:cs="Arial"/>
          <w:sz w:val="22"/>
          <w:szCs w:val="22"/>
        </w:rPr>
        <w:t>Uzemnění bodu rozdělení je provedeno vodičem H07V-K 25 Z/ZL připojeným na hlavní ochrannou přípojnici MET. Hodnota uzemnění sběrny PEN má být nejvýše 5 ohmů.</w:t>
      </w:r>
    </w:p>
    <w:p w14:paraId="08AC3B75" w14:textId="77777777" w:rsidR="00EA10F6" w:rsidRPr="005F3FD8" w:rsidRDefault="00EA10F6" w:rsidP="00D83A60">
      <w:pPr>
        <w:pStyle w:val="Zkladntext"/>
        <w:spacing w:before="120" w:after="0" w:line="240" w:lineRule="auto"/>
        <w:jc w:val="both"/>
        <w:rPr>
          <w:rFonts w:ascii="Arial" w:hAnsi="Arial" w:cs="Arial"/>
          <w:b/>
        </w:rPr>
      </w:pPr>
      <w:r w:rsidRPr="005F3FD8">
        <w:rPr>
          <w:rFonts w:ascii="Arial" w:hAnsi="Arial" w:cs="Arial"/>
          <w:b/>
        </w:rPr>
        <w:t>Hlavní a doplňkové pospojování objektu:</w:t>
      </w:r>
    </w:p>
    <w:p w14:paraId="5271AE93" w14:textId="77777777" w:rsidR="00EA10F6" w:rsidRPr="005F3FD8" w:rsidRDefault="00EA10F6" w:rsidP="00D83A60">
      <w:pPr>
        <w:pStyle w:val="Zkladntext"/>
        <w:spacing w:before="120" w:after="0" w:line="240" w:lineRule="auto"/>
        <w:ind w:firstLine="709"/>
        <w:jc w:val="both"/>
        <w:rPr>
          <w:rFonts w:ascii="Arial" w:hAnsi="Arial" w:cs="Arial"/>
        </w:rPr>
      </w:pPr>
      <w:r w:rsidRPr="005F3FD8">
        <w:rPr>
          <w:rFonts w:ascii="Arial" w:hAnsi="Arial" w:cs="Arial"/>
        </w:rPr>
        <w:t xml:space="preserve">Je provedeno vodičem H07V-U(K) 6-50 Z/ŽL. Hlavní ochranná přípojnice </w:t>
      </w:r>
      <w:r w:rsidRPr="005F3FD8">
        <w:rPr>
          <w:rFonts w:ascii="Arial" w:hAnsi="Arial" w:cs="Arial"/>
          <w:b/>
        </w:rPr>
        <w:t>MET</w:t>
      </w:r>
      <w:r w:rsidRPr="005F3FD8">
        <w:rPr>
          <w:rFonts w:ascii="Arial" w:hAnsi="Arial" w:cs="Arial"/>
        </w:rPr>
        <w:t xml:space="preserve"> je umístěna na chodbě </w:t>
      </w:r>
      <w:proofErr w:type="gramStart"/>
      <w:r w:rsidRPr="005F3FD8">
        <w:rPr>
          <w:rFonts w:ascii="Arial" w:hAnsi="Arial" w:cs="Arial"/>
        </w:rPr>
        <w:t xml:space="preserve">u  </w:t>
      </w:r>
      <w:r w:rsidRPr="005F3FD8">
        <w:rPr>
          <w:rFonts w:ascii="Arial" w:hAnsi="Arial" w:cs="Arial"/>
          <w:b/>
        </w:rPr>
        <w:t>RE</w:t>
      </w:r>
      <w:proofErr w:type="gramEnd"/>
      <w:r w:rsidRPr="005F3FD8">
        <w:rPr>
          <w:rFonts w:ascii="Arial" w:hAnsi="Arial" w:cs="Arial"/>
        </w:rPr>
        <w:t xml:space="preserve">. </w:t>
      </w:r>
    </w:p>
    <w:p w14:paraId="6E432AA5" w14:textId="77777777" w:rsidR="00EA10F6" w:rsidRPr="005F3FD8" w:rsidRDefault="00EA10F6" w:rsidP="00D83A60">
      <w:pPr>
        <w:pStyle w:val="Zkladntext"/>
        <w:spacing w:before="120" w:after="0" w:line="240" w:lineRule="auto"/>
        <w:ind w:firstLine="709"/>
        <w:jc w:val="both"/>
        <w:rPr>
          <w:rFonts w:ascii="Arial" w:hAnsi="Arial" w:cs="Arial"/>
        </w:rPr>
      </w:pPr>
      <w:r w:rsidRPr="005F3FD8">
        <w:rPr>
          <w:rFonts w:ascii="Arial" w:hAnsi="Arial" w:cs="Arial"/>
        </w:rPr>
        <w:t xml:space="preserve">Doplňující pospojování je provedeno vodiči H07V-U 4 Z/ŽL. Doplňující pospojování zahrnuje ty části, jež jsou současně přístupné dotyku, a </w:t>
      </w:r>
      <w:proofErr w:type="gramStart"/>
      <w:r w:rsidRPr="005F3FD8">
        <w:rPr>
          <w:rFonts w:ascii="Arial" w:hAnsi="Arial" w:cs="Arial"/>
        </w:rPr>
        <w:t>to :</w:t>
      </w:r>
      <w:proofErr w:type="gramEnd"/>
    </w:p>
    <w:p w14:paraId="21C7F5B4" w14:textId="77777777" w:rsidR="00EA10F6" w:rsidRPr="005F3FD8" w:rsidRDefault="00EA10F6" w:rsidP="00EA10F6">
      <w:pPr>
        <w:pStyle w:val="Zkladntext"/>
        <w:numPr>
          <w:ilvl w:val="0"/>
          <w:numId w:val="19"/>
        </w:numPr>
        <w:spacing w:after="0" w:line="240" w:lineRule="auto"/>
        <w:jc w:val="both"/>
        <w:rPr>
          <w:rFonts w:ascii="Arial" w:hAnsi="Arial" w:cs="Arial"/>
        </w:rPr>
      </w:pPr>
      <w:r w:rsidRPr="005F3FD8">
        <w:rPr>
          <w:rFonts w:ascii="Arial" w:hAnsi="Arial" w:cs="Arial"/>
        </w:rPr>
        <w:t>všechny neživé části upevněných elektrických zařízení</w:t>
      </w:r>
    </w:p>
    <w:p w14:paraId="0F29B450" w14:textId="77777777" w:rsidR="00EA10F6" w:rsidRPr="005F3FD8" w:rsidRDefault="00EA10F6" w:rsidP="00EA10F6">
      <w:pPr>
        <w:pStyle w:val="Zkladntext"/>
        <w:numPr>
          <w:ilvl w:val="0"/>
          <w:numId w:val="19"/>
        </w:numPr>
        <w:spacing w:after="0" w:line="240" w:lineRule="auto"/>
        <w:jc w:val="both"/>
        <w:rPr>
          <w:rFonts w:ascii="Arial" w:hAnsi="Arial" w:cs="Arial"/>
        </w:rPr>
      </w:pPr>
      <w:r w:rsidRPr="005F3FD8">
        <w:rPr>
          <w:rFonts w:ascii="Arial" w:hAnsi="Arial" w:cs="Arial"/>
        </w:rPr>
        <w:t>vodivé části neelektrických zařízení</w:t>
      </w:r>
    </w:p>
    <w:p w14:paraId="4DF72433" w14:textId="77777777" w:rsidR="00EA10F6" w:rsidRPr="005F3FD8" w:rsidRDefault="00EA10F6" w:rsidP="00EA10F6">
      <w:pPr>
        <w:pStyle w:val="Zkladntext"/>
        <w:numPr>
          <w:ilvl w:val="0"/>
          <w:numId w:val="19"/>
        </w:numPr>
        <w:spacing w:after="0" w:line="240" w:lineRule="auto"/>
        <w:jc w:val="both"/>
        <w:rPr>
          <w:rFonts w:ascii="Arial" w:hAnsi="Arial" w:cs="Arial"/>
        </w:rPr>
      </w:pPr>
      <w:r w:rsidRPr="005F3FD8">
        <w:rPr>
          <w:rFonts w:ascii="Arial" w:hAnsi="Arial" w:cs="Arial"/>
        </w:rPr>
        <w:t>hlavní kovové armatury železobetonu (pokud je to proveditelné)</w:t>
      </w:r>
    </w:p>
    <w:p w14:paraId="1D3488C7" w14:textId="674EB548" w:rsidR="00EA10F6" w:rsidRPr="005F3FD8" w:rsidRDefault="00EA10F6" w:rsidP="00EA10F6">
      <w:pPr>
        <w:pStyle w:val="Zkladntext"/>
        <w:numPr>
          <w:ilvl w:val="0"/>
          <w:numId w:val="19"/>
        </w:numPr>
        <w:spacing w:after="0" w:line="240" w:lineRule="auto"/>
        <w:jc w:val="both"/>
        <w:rPr>
          <w:rFonts w:ascii="Arial" w:hAnsi="Arial" w:cs="Arial"/>
        </w:rPr>
      </w:pPr>
      <w:r w:rsidRPr="005F3FD8">
        <w:rPr>
          <w:rFonts w:ascii="Arial" w:hAnsi="Arial" w:cs="Arial"/>
        </w:rPr>
        <w:t>vodivé části, přicházející do budovy z venku musí být pospojovány co nejblíže, jak je to možné, k jejich vstupu do budovy.</w:t>
      </w:r>
    </w:p>
    <w:p w14:paraId="03700261" w14:textId="09A087FA" w:rsidR="00EA10F6" w:rsidRPr="008F69A8" w:rsidRDefault="00EA10F6" w:rsidP="00D83A60">
      <w:pPr>
        <w:spacing w:before="120" w:after="0" w:line="240" w:lineRule="auto"/>
        <w:rPr>
          <w:rFonts w:ascii="Arial" w:hAnsi="Arial" w:cs="Arial"/>
          <w:b/>
          <w:bCs/>
        </w:rPr>
      </w:pPr>
      <w:r w:rsidRPr="008F69A8">
        <w:rPr>
          <w:rFonts w:ascii="Arial" w:hAnsi="Arial" w:cs="Arial"/>
          <w:b/>
          <w:bCs/>
        </w:rPr>
        <w:t>Kabelové trasy, kabeláže:</w:t>
      </w:r>
    </w:p>
    <w:p w14:paraId="7B17ECAC" w14:textId="77777777" w:rsidR="00EA10F6" w:rsidRPr="005F3FD8" w:rsidRDefault="00EA10F6" w:rsidP="00D83A60">
      <w:pPr>
        <w:pStyle w:val="Default"/>
        <w:spacing w:before="120"/>
        <w:ind w:firstLine="709"/>
        <w:jc w:val="both"/>
        <w:rPr>
          <w:rFonts w:ascii="Arial" w:hAnsi="Arial" w:cs="Arial"/>
          <w:color w:val="auto"/>
          <w:sz w:val="22"/>
          <w:szCs w:val="22"/>
        </w:rPr>
      </w:pPr>
      <w:r w:rsidRPr="005F3FD8">
        <w:rPr>
          <w:rFonts w:ascii="Arial" w:hAnsi="Arial" w:cs="Arial"/>
          <w:color w:val="auto"/>
          <w:sz w:val="22"/>
          <w:szCs w:val="22"/>
        </w:rPr>
        <w:t>Provedení elektrické instalace bude kabely CYKY uloženými pod omítkou, v dutinách stavebních konstrukcí nebo v podhledech.</w:t>
      </w:r>
    </w:p>
    <w:p w14:paraId="1977F036"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V CHÚC (chráněná úniková cesta) budou kabely uloženy pod omítkou s krytím min 10mm (lze použít klasické kabely CYKY), nebo budou použity volně vedené kabely s třídou reakce na oheň B2</w:t>
      </w:r>
      <w:proofErr w:type="gramStart"/>
      <w:r w:rsidRPr="005F3FD8">
        <w:rPr>
          <w:rFonts w:ascii="Arial" w:hAnsi="Arial" w:cs="Arial"/>
        </w:rPr>
        <w:t>ca ,s</w:t>
      </w:r>
      <w:proofErr w:type="gramEnd"/>
      <w:r w:rsidRPr="005F3FD8">
        <w:rPr>
          <w:rFonts w:ascii="Arial" w:hAnsi="Arial" w:cs="Arial"/>
        </w:rPr>
        <w:t>1, d1 dle ČSN 73 0848 Z2.</w:t>
      </w:r>
    </w:p>
    <w:p w14:paraId="25579FA8"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 xml:space="preserve">Pod omítkou budou vedení ukládána ve svazku maximálně po třech kabelech (netýká se kabelů zatížených do 30% zatížitelnosti), vedení budou ukládána v instalačních zónách dle ČSN 33 2130 ed.3 Z1, vedení uložená mimo instalační zóny budou uložena s krytím minimálně </w:t>
      </w:r>
      <w:proofErr w:type="gramStart"/>
      <w:r w:rsidRPr="005F3FD8">
        <w:rPr>
          <w:rFonts w:ascii="Arial" w:hAnsi="Arial" w:cs="Arial"/>
        </w:rPr>
        <w:t>60mm</w:t>
      </w:r>
      <w:proofErr w:type="gramEnd"/>
      <w:r w:rsidRPr="005F3FD8">
        <w:rPr>
          <w:rFonts w:ascii="Arial" w:hAnsi="Arial" w:cs="Arial"/>
        </w:rPr>
        <w:t>.</w:t>
      </w:r>
    </w:p>
    <w:p w14:paraId="3DD53B6B" w14:textId="38670ABD" w:rsidR="00EA10F6" w:rsidRPr="005F3FD8" w:rsidRDefault="00EA10F6" w:rsidP="006206D3">
      <w:pPr>
        <w:pStyle w:val="Default"/>
        <w:spacing w:before="120"/>
        <w:ind w:firstLine="709"/>
        <w:jc w:val="both"/>
        <w:rPr>
          <w:rFonts w:ascii="Arial" w:hAnsi="Arial" w:cs="Arial"/>
          <w:color w:val="auto"/>
          <w:sz w:val="22"/>
          <w:szCs w:val="22"/>
        </w:rPr>
      </w:pPr>
      <w:r w:rsidRPr="005F3FD8">
        <w:rPr>
          <w:rFonts w:ascii="Arial" w:hAnsi="Arial" w:cs="Arial"/>
          <w:color w:val="auto"/>
          <w:sz w:val="22"/>
          <w:szCs w:val="22"/>
        </w:rPr>
        <w:t xml:space="preserve">Při pokládce kabelů budou dodržovány ČSN EN 50565-1 a ČSN EN 50565-2, při používání odbočných krabic pak požadavky řady norem ČSN EN 60670, uložení kabelových rozvodů bude v souladu s ČSN 33 2000-5-52 </w:t>
      </w:r>
      <w:proofErr w:type="spellStart"/>
      <w:r w:rsidRPr="005F3FD8">
        <w:rPr>
          <w:rFonts w:ascii="Arial" w:hAnsi="Arial" w:cs="Arial"/>
          <w:color w:val="auto"/>
          <w:sz w:val="22"/>
          <w:szCs w:val="22"/>
        </w:rPr>
        <w:t>ed</w:t>
      </w:r>
      <w:proofErr w:type="spellEnd"/>
      <w:r w:rsidRPr="005F3FD8">
        <w:rPr>
          <w:rFonts w:ascii="Arial" w:hAnsi="Arial" w:cs="Arial"/>
          <w:color w:val="auto"/>
          <w:sz w:val="22"/>
          <w:szCs w:val="22"/>
        </w:rPr>
        <w:t xml:space="preserve">. 2, ČSN 33 2130 </w:t>
      </w:r>
      <w:proofErr w:type="spellStart"/>
      <w:r w:rsidRPr="005F3FD8">
        <w:rPr>
          <w:rFonts w:ascii="Arial" w:hAnsi="Arial" w:cs="Arial"/>
          <w:color w:val="auto"/>
          <w:sz w:val="22"/>
          <w:szCs w:val="22"/>
        </w:rPr>
        <w:t>ed</w:t>
      </w:r>
      <w:proofErr w:type="spellEnd"/>
      <w:r w:rsidRPr="005F3FD8">
        <w:rPr>
          <w:rFonts w:ascii="Arial" w:hAnsi="Arial" w:cs="Arial"/>
          <w:color w:val="auto"/>
          <w:sz w:val="22"/>
          <w:szCs w:val="22"/>
        </w:rPr>
        <w:t xml:space="preserve">. 3, ČSN EN 50174-1 </w:t>
      </w:r>
      <w:proofErr w:type="spellStart"/>
      <w:r w:rsidRPr="005F3FD8">
        <w:rPr>
          <w:rFonts w:ascii="Arial" w:hAnsi="Arial" w:cs="Arial"/>
          <w:color w:val="auto"/>
          <w:sz w:val="22"/>
          <w:szCs w:val="22"/>
        </w:rPr>
        <w:t>ed</w:t>
      </w:r>
      <w:proofErr w:type="spellEnd"/>
      <w:r w:rsidRPr="005F3FD8">
        <w:rPr>
          <w:rFonts w:ascii="Arial" w:hAnsi="Arial" w:cs="Arial"/>
          <w:color w:val="auto"/>
          <w:sz w:val="22"/>
          <w:szCs w:val="22"/>
        </w:rPr>
        <w:t xml:space="preserve">. 2 a ČSN EN 50174-2 </w:t>
      </w:r>
      <w:proofErr w:type="spellStart"/>
      <w:r w:rsidRPr="005F3FD8">
        <w:rPr>
          <w:rFonts w:ascii="Arial" w:hAnsi="Arial" w:cs="Arial"/>
          <w:color w:val="auto"/>
          <w:sz w:val="22"/>
          <w:szCs w:val="22"/>
        </w:rPr>
        <w:t>ed</w:t>
      </w:r>
      <w:proofErr w:type="spellEnd"/>
      <w:r w:rsidRPr="005F3FD8">
        <w:rPr>
          <w:rFonts w:ascii="Arial" w:hAnsi="Arial" w:cs="Arial"/>
          <w:color w:val="auto"/>
          <w:sz w:val="22"/>
          <w:szCs w:val="22"/>
        </w:rPr>
        <w:t>. 2.</w:t>
      </w:r>
    </w:p>
    <w:p w14:paraId="38555FB9" w14:textId="090F2C10" w:rsidR="00EA10F6" w:rsidRPr="008F69A8" w:rsidRDefault="00EA10F6" w:rsidP="00D83A60">
      <w:pPr>
        <w:spacing w:before="120" w:after="0" w:line="240" w:lineRule="auto"/>
        <w:rPr>
          <w:rFonts w:ascii="Arial" w:hAnsi="Arial" w:cs="Arial"/>
          <w:b/>
          <w:bCs/>
        </w:rPr>
      </w:pPr>
      <w:r w:rsidRPr="008F69A8">
        <w:rPr>
          <w:rFonts w:ascii="Arial" w:hAnsi="Arial" w:cs="Arial"/>
          <w:b/>
          <w:bCs/>
        </w:rPr>
        <w:t>Kabelová uložení:</w:t>
      </w:r>
    </w:p>
    <w:p w14:paraId="3E460C9B" w14:textId="77777777" w:rsidR="00EA10F6" w:rsidRPr="005F3FD8" w:rsidRDefault="00EA10F6" w:rsidP="006206D3">
      <w:pPr>
        <w:pStyle w:val="Zkladntext"/>
        <w:numPr>
          <w:ilvl w:val="0"/>
          <w:numId w:val="19"/>
        </w:numPr>
        <w:spacing w:before="60" w:after="0" w:line="240" w:lineRule="auto"/>
        <w:ind w:left="357"/>
        <w:jc w:val="both"/>
        <w:rPr>
          <w:rFonts w:ascii="Arial" w:hAnsi="Arial" w:cs="Arial"/>
        </w:rPr>
      </w:pPr>
      <w:r w:rsidRPr="005F3FD8">
        <w:rPr>
          <w:rFonts w:ascii="Arial" w:hAnsi="Arial" w:cs="Arial"/>
        </w:rPr>
        <w:t xml:space="preserve">Hlavní přívody NN do objektu jsou provedeny kabely </w:t>
      </w:r>
      <w:proofErr w:type="gramStart"/>
      <w:r w:rsidRPr="005F3FD8">
        <w:rPr>
          <w:rFonts w:ascii="Arial" w:hAnsi="Arial" w:cs="Arial"/>
        </w:rPr>
        <w:t>CYKY</w:t>
      </w:r>
      <w:r w:rsidRPr="005F3FD8">
        <w:rPr>
          <w:rFonts w:ascii="Arial" w:hAnsi="Arial" w:cs="Arial"/>
          <w:vertAlign w:val="superscript"/>
        </w:rPr>
        <w:t xml:space="preserve"> </w:t>
      </w:r>
      <w:r w:rsidRPr="005F3FD8">
        <w:rPr>
          <w:rFonts w:ascii="Arial" w:hAnsi="Arial" w:cs="Arial"/>
        </w:rPr>
        <w:t>- ukončeny</w:t>
      </w:r>
      <w:proofErr w:type="gramEnd"/>
      <w:r w:rsidRPr="005F3FD8">
        <w:rPr>
          <w:rFonts w:ascii="Arial" w:hAnsi="Arial" w:cs="Arial"/>
        </w:rPr>
        <w:t xml:space="preserve"> v PS.</w:t>
      </w:r>
    </w:p>
    <w:p w14:paraId="205E6C54" w14:textId="77777777" w:rsidR="00EA10F6" w:rsidRPr="005F3FD8" w:rsidRDefault="00EA10F6" w:rsidP="006206D3">
      <w:pPr>
        <w:numPr>
          <w:ilvl w:val="0"/>
          <w:numId w:val="19"/>
        </w:numPr>
        <w:autoSpaceDE w:val="0"/>
        <w:autoSpaceDN w:val="0"/>
        <w:adjustRightInd w:val="0"/>
        <w:spacing w:before="60" w:after="0" w:line="240" w:lineRule="auto"/>
        <w:ind w:left="357"/>
        <w:jc w:val="both"/>
        <w:rPr>
          <w:rFonts w:ascii="Arial" w:hAnsi="Arial" w:cs="Arial"/>
        </w:rPr>
      </w:pPr>
      <w:r w:rsidRPr="005F3FD8">
        <w:rPr>
          <w:rFonts w:ascii="Arial" w:hAnsi="Arial" w:cs="Arial"/>
        </w:rPr>
        <w:t>Požárně odolné kabely musí být uloženy dle předepsaných podmínek. Požárně odolné kabely musí být buď zasekány do zdiva, nebo musí být instalovány na povrchu na požárně odolných příchytkách. Nesmí být instalovány v běžných plastových lištách, trubkách, volně v podhledech, nebo společně s ostatními běžnými kabely ve svazcích, nebo volně v drátěných, nebo plechových žlabech.</w:t>
      </w:r>
    </w:p>
    <w:p w14:paraId="616E9A12" w14:textId="77777777" w:rsidR="00EA10F6" w:rsidRPr="005F3FD8" w:rsidRDefault="00EA10F6" w:rsidP="006206D3">
      <w:pPr>
        <w:numPr>
          <w:ilvl w:val="0"/>
          <w:numId w:val="19"/>
        </w:numPr>
        <w:autoSpaceDE w:val="0"/>
        <w:autoSpaceDN w:val="0"/>
        <w:adjustRightInd w:val="0"/>
        <w:spacing w:before="60" w:after="0" w:line="240" w:lineRule="auto"/>
        <w:ind w:left="357"/>
        <w:jc w:val="both"/>
        <w:rPr>
          <w:rFonts w:ascii="Arial" w:hAnsi="Arial" w:cs="Arial"/>
        </w:rPr>
      </w:pPr>
      <w:r w:rsidRPr="005F3FD8">
        <w:rPr>
          <w:rFonts w:ascii="Arial" w:hAnsi="Arial" w:cs="Arial"/>
        </w:rPr>
        <w:lastRenderedPageBreak/>
        <w:t>V případě, že je dodávka elektrické energie pro elektrická zařízení, která mají zůstat v případě požáru funkční zabezpečena kabely nebo vodiči odpovídající zkoušce podle ČSN IEC 60331, které jsou uloženy pod omítkou s vrstvou krytí alespoň 10 mm, je bez průkazu zajištěna funkčnost této kabelové trasy.</w:t>
      </w:r>
    </w:p>
    <w:p w14:paraId="6B199049" w14:textId="77777777" w:rsidR="00EA10F6" w:rsidRPr="005F3FD8" w:rsidRDefault="00EA10F6" w:rsidP="006206D3">
      <w:pPr>
        <w:numPr>
          <w:ilvl w:val="0"/>
          <w:numId w:val="19"/>
        </w:numPr>
        <w:autoSpaceDE w:val="0"/>
        <w:autoSpaceDN w:val="0"/>
        <w:adjustRightInd w:val="0"/>
        <w:spacing w:before="60" w:after="0" w:line="240" w:lineRule="auto"/>
        <w:ind w:left="357"/>
        <w:rPr>
          <w:rFonts w:ascii="Arial" w:hAnsi="Arial" w:cs="Arial"/>
        </w:rPr>
      </w:pPr>
      <w:r w:rsidRPr="005F3FD8">
        <w:rPr>
          <w:rFonts w:ascii="Arial" w:hAnsi="Arial" w:cs="Arial"/>
        </w:rPr>
        <w:t>Veškeré prostupy kabelů přes hranice požárních úseků musí být utěsněny protipožárními ucpávkami (například protipožární pěnou na prostupy s požární odolností EI 90, protipožárním silikonovým tmelem + minerální plsť 80 kg/m2 – s požární odolností až EI 180) nebo dle požadavků PBŘ).</w:t>
      </w:r>
    </w:p>
    <w:p w14:paraId="4EC12200" w14:textId="77777777" w:rsidR="00EA10F6" w:rsidRPr="005F3FD8" w:rsidRDefault="00EA10F6" w:rsidP="006206D3">
      <w:pPr>
        <w:pStyle w:val="Zkladntext"/>
        <w:numPr>
          <w:ilvl w:val="0"/>
          <w:numId w:val="19"/>
        </w:numPr>
        <w:spacing w:before="60" w:after="0" w:line="240" w:lineRule="auto"/>
        <w:ind w:left="357"/>
        <w:jc w:val="both"/>
        <w:rPr>
          <w:rFonts w:ascii="Arial" w:hAnsi="Arial" w:cs="Arial"/>
        </w:rPr>
      </w:pPr>
      <w:r w:rsidRPr="005F3FD8">
        <w:rPr>
          <w:rFonts w:ascii="Arial" w:hAnsi="Arial" w:cs="Arial"/>
        </w:rPr>
        <w:t xml:space="preserve">Sdělovací rozvody budou uloženy skrytě pod omítkou, v dutinách stavebních konstrukcí, parapetních kanálech nebo v drátěných žlabech. V exteriéru pak v pancéřových ohebných trubkách ve výkopu. </w:t>
      </w:r>
      <w:proofErr w:type="gramStart"/>
      <w:r w:rsidRPr="005F3FD8">
        <w:rPr>
          <w:rFonts w:ascii="Arial" w:hAnsi="Arial" w:cs="Arial"/>
          <w:u w:val="single"/>
        </w:rPr>
        <w:t xml:space="preserve">Upozornění </w:t>
      </w:r>
      <w:r w:rsidRPr="005F3FD8">
        <w:rPr>
          <w:rFonts w:ascii="Arial" w:hAnsi="Arial" w:cs="Arial"/>
        </w:rPr>
        <w:t>:</w:t>
      </w:r>
      <w:proofErr w:type="gramEnd"/>
      <w:r w:rsidRPr="005F3FD8">
        <w:rPr>
          <w:rFonts w:ascii="Arial" w:hAnsi="Arial" w:cs="Arial"/>
        </w:rPr>
        <w:t xml:space="preserve"> stíněné kabely je nutné zemnit vždy pouze na jedné straně tak, aby bylo zamezeno vzniku zemních smyčkových proudů.</w:t>
      </w:r>
    </w:p>
    <w:p w14:paraId="62423FFA" w14:textId="77777777" w:rsidR="00EA10F6" w:rsidRPr="005F3FD8" w:rsidRDefault="00EA10F6" w:rsidP="006206D3">
      <w:pPr>
        <w:numPr>
          <w:ilvl w:val="0"/>
          <w:numId w:val="19"/>
        </w:numPr>
        <w:autoSpaceDE w:val="0"/>
        <w:autoSpaceDN w:val="0"/>
        <w:adjustRightInd w:val="0"/>
        <w:spacing w:before="60" w:after="0" w:line="240" w:lineRule="auto"/>
        <w:ind w:left="357"/>
        <w:rPr>
          <w:rFonts w:ascii="Arial" w:hAnsi="Arial" w:cs="Arial"/>
        </w:rPr>
      </w:pPr>
      <w:r w:rsidRPr="005F3FD8">
        <w:rPr>
          <w:rFonts w:ascii="Arial" w:hAnsi="Arial" w:cs="Arial"/>
        </w:rPr>
        <w:t>V exteriéru jsou kabely uloženy ve výkopu v ohebných pancéřových trubkách. Před zahájením výkopových prací</w:t>
      </w:r>
    </w:p>
    <w:p w14:paraId="229D3BD4" w14:textId="77777777" w:rsidR="00EA10F6" w:rsidRPr="005F3FD8" w:rsidRDefault="00EA10F6" w:rsidP="006206D3">
      <w:pPr>
        <w:autoSpaceDE w:val="0"/>
        <w:autoSpaceDN w:val="0"/>
        <w:adjustRightInd w:val="0"/>
        <w:spacing w:before="60" w:after="0" w:line="240" w:lineRule="auto"/>
        <w:ind w:left="357"/>
        <w:jc w:val="both"/>
        <w:rPr>
          <w:rFonts w:ascii="Arial" w:hAnsi="Arial" w:cs="Arial"/>
        </w:rPr>
      </w:pPr>
      <w:r w:rsidRPr="005F3FD8">
        <w:rPr>
          <w:rFonts w:ascii="Arial" w:hAnsi="Arial" w:cs="Arial"/>
        </w:rPr>
        <w:t>je nutné zaměřit a označit veškeré inženýrské sítě nacházející se v trase výkopu pro kabely.</w:t>
      </w:r>
    </w:p>
    <w:p w14:paraId="050CFDF9" w14:textId="238F50C7" w:rsidR="00EA10F6" w:rsidRPr="008F69A8" w:rsidRDefault="00EA10F6" w:rsidP="006206D3">
      <w:pPr>
        <w:spacing w:before="120" w:after="0" w:line="240" w:lineRule="auto"/>
        <w:rPr>
          <w:rFonts w:ascii="Arial" w:hAnsi="Arial" w:cs="Arial"/>
          <w:b/>
          <w:bCs/>
        </w:rPr>
      </w:pPr>
      <w:r w:rsidRPr="008F69A8">
        <w:rPr>
          <w:rFonts w:ascii="Arial" w:hAnsi="Arial" w:cs="Arial"/>
          <w:b/>
          <w:bCs/>
        </w:rPr>
        <w:t>Vnější ochrana před bleskem:</w:t>
      </w:r>
    </w:p>
    <w:p w14:paraId="5E77F7A5" w14:textId="660E3279" w:rsidR="00EA10F6" w:rsidRPr="008F69A8" w:rsidRDefault="00EA10F6" w:rsidP="006206D3">
      <w:pPr>
        <w:spacing w:before="120" w:after="0" w:line="240" w:lineRule="auto"/>
        <w:rPr>
          <w:rFonts w:ascii="Arial" w:hAnsi="Arial" w:cs="Arial"/>
          <w:b/>
          <w:bCs/>
        </w:rPr>
      </w:pPr>
      <w:r w:rsidRPr="008F69A8">
        <w:rPr>
          <w:rFonts w:ascii="Arial" w:hAnsi="Arial" w:cs="Arial"/>
          <w:b/>
          <w:bCs/>
        </w:rPr>
        <w:t>Návrh LPS:</w:t>
      </w:r>
    </w:p>
    <w:p w14:paraId="3B646C01" w14:textId="77777777" w:rsidR="00EA10F6" w:rsidRPr="005F3FD8" w:rsidRDefault="00EA10F6" w:rsidP="006206D3">
      <w:pPr>
        <w:pStyle w:val="Zkladntext"/>
        <w:spacing w:before="120" w:after="0" w:line="240" w:lineRule="auto"/>
        <w:ind w:firstLine="709"/>
        <w:jc w:val="both"/>
        <w:rPr>
          <w:rFonts w:ascii="Arial" w:hAnsi="Arial" w:cs="Arial"/>
        </w:rPr>
      </w:pPr>
      <w:r w:rsidRPr="005F3FD8">
        <w:rPr>
          <w:rFonts w:ascii="Arial" w:hAnsi="Arial" w:cs="Arial"/>
        </w:rPr>
        <w:t xml:space="preserve">Vnější ochrana před bleskem je navržena jako elektricky izolovaná od vodivých předmětů uvnitř stavby. Jímací vedení je na objektu provedeno ve třídě </w:t>
      </w:r>
      <w:r w:rsidRPr="005F3FD8">
        <w:rPr>
          <w:rFonts w:ascii="Arial" w:hAnsi="Arial" w:cs="Arial"/>
          <w:b/>
        </w:rPr>
        <w:t>LPS III</w:t>
      </w:r>
      <w:r w:rsidRPr="005F3FD8">
        <w:rPr>
          <w:rFonts w:ascii="Arial" w:hAnsi="Arial" w:cs="Arial"/>
        </w:rPr>
        <w:t xml:space="preserve"> dle ČSN EN 62305 ed.2.</w:t>
      </w:r>
    </w:p>
    <w:p w14:paraId="16902DE5" w14:textId="77777777" w:rsidR="00EA10F6" w:rsidRPr="005F3FD8" w:rsidRDefault="00EA10F6" w:rsidP="006206D3">
      <w:pPr>
        <w:pStyle w:val="Zkladntext"/>
        <w:spacing w:before="120" w:after="0" w:line="240" w:lineRule="auto"/>
        <w:ind w:firstLine="709"/>
        <w:jc w:val="both"/>
        <w:rPr>
          <w:rFonts w:ascii="Arial" w:hAnsi="Arial" w:cs="Arial"/>
        </w:rPr>
      </w:pPr>
      <w:r w:rsidRPr="005F3FD8">
        <w:rPr>
          <w:rFonts w:ascii="Arial" w:hAnsi="Arial" w:cs="Arial"/>
        </w:rPr>
        <w:t>Pro výpočet byla použita metoda valivé koule s poloměrem R=</w:t>
      </w:r>
      <w:proofErr w:type="gramStart"/>
      <w:r w:rsidRPr="005F3FD8">
        <w:rPr>
          <w:rFonts w:ascii="Arial" w:hAnsi="Arial" w:cs="Arial"/>
        </w:rPr>
        <w:t>45m</w:t>
      </w:r>
      <w:proofErr w:type="gramEnd"/>
      <w:r w:rsidRPr="005F3FD8">
        <w:rPr>
          <w:rFonts w:ascii="Arial" w:hAnsi="Arial" w:cs="Arial"/>
        </w:rPr>
        <w:t xml:space="preserve"> pro danou LPS. </w:t>
      </w:r>
    </w:p>
    <w:p w14:paraId="31C93496" w14:textId="77777777" w:rsidR="00EA10F6" w:rsidRPr="005F3FD8" w:rsidRDefault="00EA10F6" w:rsidP="006206D3">
      <w:pPr>
        <w:pStyle w:val="Zkladntextodsazen2"/>
        <w:spacing w:before="120" w:after="0" w:line="240" w:lineRule="auto"/>
        <w:ind w:left="0" w:firstLine="709"/>
        <w:jc w:val="both"/>
        <w:rPr>
          <w:rFonts w:ascii="Arial" w:hAnsi="Arial" w:cs="Arial"/>
        </w:rPr>
      </w:pPr>
      <w:r w:rsidRPr="005F3FD8">
        <w:rPr>
          <w:rFonts w:ascii="Arial" w:hAnsi="Arial" w:cs="Arial"/>
        </w:rPr>
        <w:t xml:space="preserve">Principem elektricky izolovaného bleskosvodu je dodržení minimálně dostatečné vzdálenosti „s“ mezi jímací soustavou a svody a vodivými předměty stavby připojenými k vnitřní soustavě vyrovnání potenciálu. </w:t>
      </w:r>
    </w:p>
    <w:p w14:paraId="22CDB1AD" w14:textId="77777777" w:rsidR="00EA10F6" w:rsidRPr="005F3FD8" w:rsidRDefault="00EA10F6" w:rsidP="006206D3">
      <w:pPr>
        <w:pStyle w:val="Zkladntext"/>
        <w:spacing w:before="120" w:after="0" w:line="240" w:lineRule="auto"/>
        <w:ind w:firstLine="709"/>
        <w:jc w:val="both"/>
        <w:rPr>
          <w:rFonts w:ascii="Arial" w:hAnsi="Arial" w:cs="Arial"/>
          <w:i/>
          <w:u w:val="single"/>
        </w:rPr>
      </w:pPr>
      <w:r w:rsidRPr="005F3FD8">
        <w:rPr>
          <w:rFonts w:ascii="Arial" w:hAnsi="Arial" w:cs="Arial"/>
          <w:i/>
          <w:u w:val="single"/>
        </w:rPr>
        <w:t>Výpočet rizik a dostatečné vzdálenosti dle ČSN EN 32305-</w:t>
      </w:r>
      <w:proofErr w:type="gramStart"/>
      <w:r w:rsidRPr="005F3FD8">
        <w:rPr>
          <w:rFonts w:ascii="Arial" w:hAnsi="Arial" w:cs="Arial"/>
          <w:i/>
          <w:u w:val="single"/>
        </w:rPr>
        <w:t>2 ,ed</w:t>
      </w:r>
      <w:proofErr w:type="gramEnd"/>
      <w:r w:rsidRPr="005F3FD8">
        <w:rPr>
          <w:rFonts w:ascii="Arial" w:hAnsi="Arial" w:cs="Arial"/>
          <w:i/>
          <w:u w:val="single"/>
        </w:rPr>
        <w:t>.2. je samostatnou přílohou tohoto projektu – součást TZ.</w:t>
      </w:r>
    </w:p>
    <w:p w14:paraId="4825F604" w14:textId="2A7302E0" w:rsidR="00EA10F6" w:rsidRPr="008F69A8" w:rsidRDefault="00EA10F6" w:rsidP="00D83A60">
      <w:pPr>
        <w:spacing w:before="120" w:after="0" w:line="240" w:lineRule="auto"/>
        <w:rPr>
          <w:rFonts w:ascii="Arial" w:hAnsi="Arial" w:cs="Arial"/>
          <w:b/>
          <w:bCs/>
        </w:rPr>
      </w:pPr>
      <w:r w:rsidRPr="008F69A8">
        <w:rPr>
          <w:rFonts w:ascii="Arial" w:hAnsi="Arial" w:cs="Arial"/>
          <w:b/>
          <w:bCs/>
        </w:rPr>
        <w:t>Uzemnění:</w:t>
      </w:r>
      <w:bookmarkStart w:id="14" w:name="_Hlk506548454"/>
    </w:p>
    <w:bookmarkEnd w:id="14"/>
    <w:p w14:paraId="735BCBD2"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 xml:space="preserve">Obvodové uzemnění objektu bude provedeno páskem FeZn 30/4 uloženým v základech objektů cca </w:t>
      </w:r>
      <w:proofErr w:type="gramStart"/>
      <w:r w:rsidRPr="005F3FD8">
        <w:rPr>
          <w:rFonts w:ascii="Arial" w:hAnsi="Arial" w:cs="Arial"/>
        </w:rPr>
        <w:t>50mm</w:t>
      </w:r>
      <w:proofErr w:type="gramEnd"/>
      <w:r w:rsidRPr="005F3FD8">
        <w:rPr>
          <w:rFonts w:ascii="Arial" w:hAnsi="Arial" w:cs="Arial"/>
        </w:rPr>
        <w:t xml:space="preserve"> nad dnem výkopu tak, aby byl obklopen betonovou směsí (ochrana proti korozi). Uzemnění jednotlivých částí objektu bude propojeno.</w:t>
      </w:r>
    </w:p>
    <w:p w14:paraId="23A7255C" w14:textId="77777777" w:rsidR="00EA10F6" w:rsidRPr="005F3FD8" w:rsidRDefault="00EA10F6" w:rsidP="00D83A60">
      <w:pPr>
        <w:autoSpaceDE w:val="0"/>
        <w:autoSpaceDN w:val="0"/>
        <w:adjustRightInd w:val="0"/>
        <w:spacing w:before="120" w:after="0" w:line="240" w:lineRule="auto"/>
        <w:ind w:right="23" w:firstLine="709"/>
        <w:jc w:val="both"/>
        <w:rPr>
          <w:rFonts w:ascii="Arial" w:hAnsi="Arial" w:cs="Arial"/>
        </w:rPr>
      </w:pPr>
      <w:r w:rsidRPr="005F3FD8">
        <w:rPr>
          <w:rFonts w:ascii="Arial" w:hAnsi="Arial" w:cs="Arial"/>
        </w:rPr>
        <w:t xml:space="preserve">Obvodové uzemnění je společné pro jímací vedení i pro uzemnění elektroinstalace. Uzemňovaná zařízení se připojí na společné uzemnění v zemi. Všechny zemní spoje budou chráněny gumoasfaltovou </w:t>
      </w:r>
      <w:proofErr w:type="gramStart"/>
      <w:r w:rsidRPr="005F3FD8">
        <w:rPr>
          <w:rFonts w:ascii="Arial" w:hAnsi="Arial" w:cs="Arial"/>
        </w:rPr>
        <w:t>směsí</w:t>
      </w:r>
      <w:proofErr w:type="gramEnd"/>
      <w:r w:rsidRPr="005F3FD8">
        <w:rPr>
          <w:rFonts w:ascii="Arial" w:hAnsi="Arial" w:cs="Arial"/>
        </w:rPr>
        <w:t xml:space="preserve"> popřípadě petrolátovou páskou 30x10mm (ANTICOR Plast 701-40).</w:t>
      </w:r>
    </w:p>
    <w:p w14:paraId="5E510DD1" w14:textId="77777777" w:rsidR="00EA10F6" w:rsidRPr="005F3FD8" w:rsidRDefault="00EA10F6" w:rsidP="00D83A60">
      <w:pPr>
        <w:autoSpaceDE w:val="0"/>
        <w:autoSpaceDN w:val="0"/>
        <w:adjustRightInd w:val="0"/>
        <w:spacing w:before="120" w:after="0" w:line="240" w:lineRule="auto"/>
        <w:ind w:right="23" w:firstLine="709"/>
        <w:jc w:val="both"/>
        <w:rPr>
          <w:rFonts w:ascii="Arial" w:hAnsi="Arial" w:cs="Arial"/>
        </w:rPr>
      </w:pPr>
      <w:r w:rsidRPr="005F3FD8">
        <w:rPr>
          <w:rFonts w:ascii="Arial" w:hAnsi="Arial" w:cs="Arial"/>
        </w:rPr>
        <w:t xml:space="preserve">Všechny vývody země-vzduch budou chráněny PVC izolací. </w:t>
      </w:r>
    </w:p>
    <w:p w14:paraId="668BEB22" w14:textId="77777777" w:rsidR="00EA10F6" w:rsidRPr="005F3FD8" w:rsidRDefault="00EA10F6" w:rsidP="00D83A60">
      <w:pPr>
        <w:autoSpaceDE w:val="0"/>
        <w:autoSpaceDN w:val="0"/>
        <w:adjustRightInd w:val="0"/>
        <w:spacing w:before="120" w:after="0" w:line="240" w:lineRule="auto"/>
        <w:ind w:right="23" w:firstLine="709"/>
        <w:jc w:val="both"/>
        <w:rPr>
          <w:rFonts w:ascii="Arial" w:hAnsi="Arial" w:cs="Arial"/>
        </w:rPr>
      </w:pPr>
      <w:r w:rsidRPr="005F3FD8">
        <w:rPr>
          <w:rFonts w:ascii="Arial" w:hAnsi="Arial" w:cs="Arial"/>
        </w:rPr>
        <w:t>Nelze-li je spojit v zemi, spojí se nejkratší vhodnou cestou nad zemí.</w:t>
      </w:r>
    </w:p>
    <w:p w14:paraId="20C859E2" w14:textId="77777777" w:rsidR="00EA10F6" w:rsidRPr="005F3FD8" w:rsidRDefault="00EA10F6" w:rsidP="00D83A60">
      <w:pPr>
        <w:autoSpaceDE w:val="0"/>
        <w:autoSpaceDN w:val="0"/>
        <w:adjustRightInd w:val="0"/>
        <w:spacing w:before="120" w:after="0" w:line="240" w:lineRule="auto"/>
        <w:ind w:right="23" w:firstLine="709"/>
        <w:jc w:val="both"/>
        <w:rPr>
          <w:rFonts w:ascii="Arial" w:hAnsi="Arial" w:cs="Arial"/>
        </w:rPr>
      </w:pPr>
      <w:r w:rsidRPr="005F3FD8">
        <w:rPr>
          <w:rFonts w:ascii="Arial" w:hAnsi="Arial" w:cs="Arial"/>
        </w:rPr>
        <w:t xml:space="preserve">Požadovaná hodnota uzemnění je pro společnou uzemňovací soustavu 5 ohmů (ČSN 33 2000-5-54 ed.3). </w:t>
      </w:r>
    </w:p>
    <w:p w14:paraId="412D0779" w14:textId="77777777" w:rsidR="00EA10F6" w:rsidRPr="005F3FD8" w:rsidRDefault="00EA10F6" w:rsidP="00D83A60">
      <w:pPr>
        <w:autoSpaceDE w:val="0"/>
        <w:autoSpaceDN w:val="0"/>
        <w:adjustRightInd w:val="0"/>
        <w:spacing w:before="120" w:after="0" w:line="240" w:lineRule="auto"/>
        <w:ind w:right="23"/>
        <w:jc w:val="both"/>
        <w:rPr>
          <w:rFonts w:ascii="Arial" w:hAnsi="Arial" w:cs="Arial"/>
        </w:rPr>
      </w:pPr>
      <w:r w:rsidRPr="005F3FD8">
        <w:rPr>
          <w:rFonts w:ascii="Arial" w:hAnsi="Arial" w:cs="Arial"/>
        </w:rPr>
        <w:t>Pasivní ochranou se musí chránit:</w:t>
      </w:r>
    </w:p>
    <w:p w14:paraId="778474A9" w14:textId="5718E2FD" w:rsidR="00EA10F6" w:rsidRPr="005F3FD8" w:rsidRDefault="00EA10F6" w:rsidP="00D83A60">
      <w:pPr>
        <w:pStyle w:val="Odstavecseseznamem"/>
        <w:numPr>
          <w:ilvl w:val="0"/>
          <w:numId w:val="24"/>
        </w:numPr>
        <w:autoSpaceDE w:val="0"/>
        <w:autoSpaceDN w:val="0"/>
        <w:adjustRightInd w:val="0"/>
        <w:spacing w:before="120" w:after="0" w:line="240" w:lineRule="auto"/>
        <w:ind w:right="23"/>
        <w:jc w:val="both"/>
        <w:rPr>
          <w:rFonts w:ascii="Arial" w:hAnsi="Arial" w:cs="Arial"/>
        </w:rPr>
      </w:pPr>
      <w:r w:rsidRPr="005F3FD8">
        <w:rPr>
          <w:rFonts w:ascii="Arial" w:hAnsi="Arial" w:cs="Arial"/>
        </w:rPr>
        <w:t>přívody při přechodu do půdy (min. 30 cm pod zem a 20 cm nad povrch)</w:t>
      </w:r>
    </w:p>
    <w:p w14:paraId="2F7C7114" w14:textId="4266876A" w:rsidR="00EA10F6" w:rsidRPr="005F3FD8" w:rsidRDefault="00EA10F6" w:rsidP="00D83A60">
      <w:pPr>
        <w:pStyle w:val="Odstavecseseznamem"/>
        <w:numPr>
          <w:ilvl w:val="0"/>
          <w:numId w:val="24"/>
        </w:numPr>
        <w:autoSpaceDE w:val="0"/>
        <w:autoSpaceDN w:val="0"/>
        <w:adjustRightInd w:val="0"/>
        <w:spacing w:before="120" w:after="0" w:line="240" w:lineRule="auto"/>
        <w:ind w:right="23"/>
        <w:jc w:val="both"/>
        <w:rPr>
          <w:rFonts w:ascii="Arial" w:hAnsi="Arial" w:cs="Arial"/>
        </w:rPr>
      </w:pPr>
      <w:r w:rsidRPr="005F3FD8">
        <w:rPr>
          <w:rFonts w:ascii="Arial" w:hAnsi="Arial" w:cs="Arial"/>
        </w:rPr>
        <w:t>přívody od základových zemničů:</w:t>
      </w:r>
    </w:p>
    <w:p w14:paraId="540AE581" w14:textId="77777777" w:rsidR="00EA10F6" w:rsidRPr="005F3FD8" w:rsidRDefault="00EA10F6" w:rsidP="00D83A60">
      <w:pPr>
        <w:autoSpaceDE w:val="0"/>
        <w:autoSpaceDN w:val="0"/>
        <w:adjustRightInd w:val="0"/>
        <w:spacing w:before="120" w:after="0" w:line="240" w:lineRule="auto"/>
        <w:ind w:right="23"/>
        <w:jc w:val="both"/>
        <w:rPr>
          <w:rFonts w:ascii="Arial" w:hAnsi="Arial" w:cs="Arial"/>
        </w:rPr>
      </w:pPr>
      <w:r w:rsidRPr="005F3FD8">
        <w:rPr>
          <w:rFonts w:ascii="Arial" w:hAnsi="Arial" w:cs="Arial"/>
        </w:rPr>
        <w:t>a) při přechodu z betonu do země (min. 30 cm v betonu a 100 cm v zemi)</w:t>
      </w:r>
    </w:p>
    <w:p w14:paraId="41136C84" w14:textId="77777777" w:rsidR="00EA10F6" w:rsidRPr="005F3FD8" w:rsidRDefault="00EA10F6" w:rsidP="00D83A60">
      <w:pPr>
        <w:autoSpaceDE w:val="0"/>
        <w:autoSpaceDN w:val="0"/>
        <w:adjustRightInd w:val="0"/>
        <w:spacing w:before="120" w:after="0" w:line="240" w:lineRule="auto"/>
        <w:ind w:right="23"/>
        <w:jc w:val="both"/>
        <w:rPr>
          <w:rFonts w:ascii="Arial" w:hAnsi="Arial" w:cs="Arial"/>
        </w:rPr>
      </w:pPr>
      <w:r w:rsidRPr="005F3FD8">
        <w:rPr>
          <w:rFonts w:ascii="Arial" w:hAnsi="Arial" w:cs="Arial"/>
        </w:rPr>
        <w:t>b) při přechodu z betonu na povrch (min. 10 cm v betonu a 20 cm nad povrchem)</w:t>
      </w:r>
    </w:p>
    <w:p w14:paraId="2136D7F3" w14:textId="41959DF9" w:rsidR="00EA10F6" w:rsidRPr="005F3FD8" w:rsidRDefault="00EA10F6" w:rsidP="00D83A60">
      <w:pPr>
        <w:pStyle w:val="Odstavecseseznamem"/>
        <w:numPr>
          <w:ilvl w:val="0"/>
          <w:numId w:val="24"/>
        </w:numPr>
        <w:autoSpaceDE w:val="0"/>
        <w:autoSpaceDN w:val="0"/>
        <w:adjustRightInd w:val="0"/>
        <w:spacing w:before="120" w:after="0" w:line="240" w:lineRule="auto"/>
        <w:ind w:right="23"/>
        <w:jc w:val="both"/>
        <w:rPr>
          <w:rFonts w:ascii="Arial" w:hAnsi="Arial" w:cs="Arial"/>
        </w:rPr>
      </w:pPr>
      <w:r w:rsidRPr="005F3FD8">
        <w:rPr>
          <w:rFonts w:ascii="Arial" w:hAnsi="Arial" w:cs="Arial"/>
        </w:rPr>
        <w:t>všechny spoje zemničů</w:t>
      </w:r>
    </w:p>
    <w:p w14:paraId="50075081" w14:textId="0536990D" w:rsidR="00EA10F6" w:rsidRPr="005F3FD8" w:rsidRDefault="00EA10F6" w:rsidP="00D83A60">
      <w:pPr>
        <w:pStyle w:val="Odstavecseseznamem"/>
        <w:numPr>
          <w:ilvl w:val="0"/>
          <w:numId w:val="24"/>
        </w:numPr>
        <w:autoSpaceDE w:val="0"/>
        <w:autoSpaceDN w:val="0"/>
        <w:adjustRightInd w:val="0"/>
        <w:spacing w:before="120" w:after="0" w:line="240" w:lineRule="auto"/>
        <w:ind w:right="23"/>
        <w:jc w:val="both"/>
        <w:rPr>
          <w:rFonts w:ascii="Arial" w:hAnsi="Arial" w:cs="Arial"/>
        </w:rPr>
      </w:pPr>
      <w:r w:rsidRPr="005F3FD8">
        <w:rPr>
          <w:rFonts w:ascii="Arial" w:hAnsi="Arial" w:cs="Arial"/>
        </w:rPr>
        <w:t>podzemní spoje uzemňovacích přívodů</w:t>
      </w:r>
    </w:p>
    <w:p w14:paraId="43A84CCA" w14:textId="2B9B7128" w:rsidR="00EA10F6" w:rsidRPr="005F3FD8" w:rsidRDefault="00EA10F6" w:rsidP="00D83A60">
      <w:pPr>
        <w:pStyle w:val="Odstavecseseznamem"/>
        <w:numPr>
          <w:ilvl w:val="0"/>
          <w:numId w:val="24"/>
        </w:numPr>
        <w:autoSpaceDE w:val="0"/>
        <w:autoSpaceDN w:val="0"/>
        <w:adjustRightInd w:val="0"/>
        <w:spacing w:before="120" w:after="0" w:line="240" w:lineRule="auto"/>
        <w:ind w:right="23"/>
        <w:jc w:val="both"/>
        <w:rPr>
          <w:rFonts w:ascii="Arial" w:hAnsi="Arial" w:cs="Arial"/>
        </w:rPr>
      </w:pPr>
      <w:r w:rsidRPr="005F3FD8">
        <w:rPr>
          <w:rFonts w:ascii="Arial" w:hAnsi="Arial" w:cs="Arial"/>
        </w:rPr>
        <w:t>při přemosťování dilatačních spár (ve spáře a min. 20 cm v betonu po stranách)</w:t>
      </w:r>
    </w:p>
    <w:p w14:paraId="2A96B8C0" w14:textId="74F86AC8" w:rsidR="00EA10F6" w:rsidRDefault="00EA10F6" w:rsidP="00D83A60">
      <w:pPr>
        <w:spacing w:before="120" w:after="0" w:line="240" w:lineRule="auto"/>
        <w:ind w:firstLine="709"/>
        <w:jc w:val="both"/>
        <w:rPr>
          <w:rFonts w:ascii="Arial" w:hAnsi="Arial" w:cs="Arial"/>
        </w:rPr>
      </w:pPr>
      <w:r w:rsidRPr="005F3FD8">
        <w:rPr>
          <w:rFonts w:ascii="Arial" w:hAnsi="Arial" w:cs="Arial"/>
        </w:rPr>
        <w:t>Požadovaná hodnota uzemnění je pro společnou uzemňovací soustavu 5</w:t>
      </w:r>
      <w:r w:rsidRPr="005F3FD8">
        <w:rPr>
          <w:rFonts w:ascii="Arial" w:hAnsi="Arial" w:cs="Arial"/>
        </w:rPr>
        <w:sym w:font="Symbol" w:char="F057"/>
      </w:r>
      <w:r w:rsidRPr="005F3FD8">
        <w:rPr>
          <w:rFonts w:ascii="Arial" w:hAnsi="Arial" w:cs="Arial"/>
        </w:rPr>
        <w:t>. (ČSN 33 2000-5-54 ed.3 čl.NA.10.1.1 požaduje 5</w:t>
      </w:r>
      <w:r w:rsidRPr="005F3FD8">
        <w:rPr>
          <w:rFonts w:ascii="Arial" w:hAnsi="Arial" w:cs="Arial"/>
        </w:rPr>
        <w:sym w:font="Symbol" w:char="F057"/>
      </w:r>
      <w:r w:rsidRPr="005F3FD8">
        <w:rPr>
          <w:rFonts w:ascii="Arial" w:hAnsi="Arial" w:cs="Arial"/>
        </w:rPr>
        <w:t>, ČSN EN 62305-3 ed.2 čl. 5.4.1 požaduje 10</w:t>
      </w:r>
      <w:r w:rsidRPr="005F3FD8">
        <w:rPr>
          <w:rFonts w:ascii="Arial" w:hAnsi="Arial" w:cs="Arial"/>
        </w:rPr>
        <w:sym w:font="Symbol" w:char="F057"/>
      </w:r>
      <w:r w:rsidRPr="005F3FD8">
        <w:rPr>
          <w:rFonts w:ascii="Arial" w:hAnsi="Arial" w:cs="Arial"/>
        </w:rPr>
        <w:t>).</w:t>
      </w:r>
    </w:p>
    <w:p w14:paraId="79255F95" w14:textId="77777777" w:rsidR="008F69A8" w:rsidRPr="005F3FD8" w:rsidRDefault="008F69A8" w:rsidP="00D83A60">
      <w:pPr>
        <w:spacing w:before="120" w:after="0" w:line="240" w:lineRule="auto"/>
        <w:ind w:firstLine="709"/>
        <w:jc w:val="both"/>
        <w:rPr>
          <w:rFonts w:ascii="Arial" w:hAnsi="Arial" w:cs="Arial"/>
        </w:rPr>
      </w:pPr>
    </w:p>
    <w:p w14:paraId="733A6FA5" w14:textId="17564C5E" w:rsidR="00EA10F6" w:rsidRPr="008F69A8" w:rsidRDefault="00EA10F6" w:rsidP="00D83A60">
      <w:pPr>
        <w:spacing w:before="120" w:after="0" w:line="240" w:lineRule="auto"/>
        <w:rPr>
          <w:rFonts w:ascii="Arial" w:hAnsi="Arial" w:cs="Arial"/>
          <w:b/>
          <w:bCs/>
        </w:rPr>
      </w:pPr>
      <w:r w:rsidRPr="008F69A8">
        <w:rPr>
          <w:rFonts w:ascii="Arial" w:hAnsi="Arial" w:cs="Arial"/>
          <w:b/>
          <w:bCs/>
        </w:rPr>
        <w:lastRenderedPageBreak/>
        <w:t>Jímací soustava:</w:t>
      </w:r>
    </w:p>
    <w:p w14:paraId="23D9FB3D" w14:textId="77777777" w:rsidR="00EA10F6" w:rsidRPr="005F3FD8" w:rsidRDefault="00EA10F6" w:rsidP="00D83A60">
      <w:pPr>
        <w:pStyle w:val="Zkladntext"/>
        <w:spacing w:before="120" w:after="0" w:line="240" w:lineRule="auto"/>
        <w:ind w:firstLine="709"/>
        <w:jc w:val="both"/>
        <w:rPr>
          <w:rFonts w:ascii="Arial" w:hAnsi="Arial" w:cs="Arial"/>
        </w:rPr>
      </w:pPr>
      <w:r w:rsidRPr="005F3FD8">
        <w:rPr>
          <w:rFonts w:ascii="Arial" w:hAnsi="Arial" w:cs="Arial"/>
        </w:rPr>
        <w:t xml:space="preserve">Jímací soustava byla navržena metodou valivé koule a ochranného úhlu. Je navržena jímací soustava umístěná přímo na stavbě. Jímací soustava je tvořena oddálenými jímači a vysokonapěťovými vodiči pro ekvivalent dostatečné vzdálenosti na </w:t>
      </w:r>
      <w:proofErr w:type="gramStart"/>
      <w:r w:rsidRPr="005F3FD8">
        <w:rPr>
          <w:rFonts w:ascii="Arial" w:hAnsi="Arial" w:cs="Arial"/>
        </w:rPr>
        <w:t>vzduchu ,,s,,</w:t>
      </w:r>
      <w:proofErr w:type="gramEnd"/>
      <w:r w:rsidRPr="005F3FD8">
        <w:rPr>
          <w:rFonts w:ascii="Arial" w:hAnsi="Arial" w:cs="Arial"/>
        </w:rPr>
        <w:t xml:space="preserve"> &lt;0,75m. Na hřebenech střech budou umístěny jímače osazené na podpůrných trubkách o celkové délce (výšce) 5,7m včetně jímače, s tím, že 1,5m trubky bude umístěna pod střechou a ukotvena pomocí tří držáků do trámu krovu. Na podpůrných trubkách bude instalována sada pro připojení vysokonapěťových vodičů vně trubky. Vysokonapěťové vodiče budou ukončeny připojovacím prvkem. Je nutno dodržet pokyny výrobce a respektovat oblast koncovky u vysokonapěťového vodiče. PA svorky budou připojeny vodičem CYA 1x10 </w:t>
      </w:r>
      <w:proofErr w:type="spellStart"/>
      <w:r w:rsidRPr="005F3FD8">
        <w:rPr>
          <w:rFonts w:ascii="Arial" w:hAnsi="Arial" w:cs="Arial"/>
        </w:rPr>
        <w:t>grn</w:t>
      </w:r>
      <w:proofErr w:type="spellEnd"/>
      <w:r w:rsidRPr="005F3FD8">
        <w:rPr>
          <w:rFonts w:ascii="Arial" w:hAnsi="Arial" w:cs="Arial"/>
        </w:rPr>
        <w:t xml:space="preserve"> (bude provedeno v prostoru půdy) na hlavní svorkovnici MET.</w:t>
      </w:r>
    </w:p>
    <w:p w14:paraId="60F48503" w14:textId="69B55A90" w:rsidR="00EA10F6" w:rsidRPr="005F3FD8" w:rsidRDefault="00EA10F6" w:rsidP="00D83A60">
      <w:pPr>
        <w:autoSpaceDE w:val="0"/>
        <w:autoSpaceDN w:val="0"/>
        <w:adjustRightInd w:val="0"/>
        <w:spacing w:before="120" w:after="0" w:line="240" w:lineRule="auto"/>
        <w:ind w:right="23" w:firstLine="709"/>
        <w:jc w:val="both"/>
        <w:rPr>
          <w:rFonts w:ascii="Arial" w:hAnsi="Arial" w:cs="Arial"/>
        </w:rPr>
      </w:pPr>
      <w:r w:rsidRPr="005F3FD8">
        <w:rPr>
          <w:rFonts w:ascii="Arial" w:hAnsi="Arial" w:cs="Arial"/>
        </w:rPr>
        <w:t xml:space="preserve">Anténní systém bude v ochranném poli jímačů. Anténní stožár bude připojen na MET vodičem CYA 1x25 </w:t>
      </w:r>
      <w:proofErr w:type="spellStart"/>
      <w:r w:rsidRPr="005F3FD8">
        <w:rPr>
          <w:rFonts w:ascii="Arial" w:hAnsi="Arial" w:cs="Arial"/>
        </w:rPr>
        <w:t>grn</w:t>
      </w:r>
      <w:proofErr w:type="spellEnd"/>
      <w:r w:rsidRPr="005F3FD8">
        <w:rPr>
          <w:rFonts w:ascii="Arial" w:hAnsi="Arial" w:cs="Arial"/>
        </w:rPr>
        <w:t>.</w:t>
      </w:r>
      <w:r w:rsidR="00350598" w:rsidRPr="005F3FD8">
        <w:rPr>
          <w:rFonts w:ascii="Arial" w:hAnsi="Arial" w:cs="Arial"/>
        </w:rPr>
        <w:t xml:space="preserve"> </w:t>
      </w:r>
      <w:r w:rsidRPr="005F3FD8">
        <w:rPr>
          <w:rFonts w:ascii="Arial" w:hAnsi="Arial" w:cs="Arial"/>
        </w:rPr>
        <w:t>Vzduchotechnická zařízení budou v ochranném poli jímacích tyčí nebo oddálených jímačů. Musí být dohoda dodavatele bleskosvodů s dodavatelem krytiny kdo, a jak podpěry jímacího vedení bleskosvodu upevní.</w:t>
      </w:r>
    </w:p>
    <w:p w14:paraId="1F9F9B75" w14:textId="2CCB55C1" w:rsidR="00EA10F6" w:rsidRPr="008F69A8" w:rsidRDefault="00EA10F6" w:rsidP="008C1C8F">
      <w:pPr>
        <w:spacing w:before="120" w:after="0" w:line="240" w:lineRule="auto"/>
        <w:rPr>
          <w:rFonts w:ascii="Arial" w:hAnsi="Arial" w:cs="Arial"/>
          <w:b/>
          <w:bCs/>
        </w:rPr>
      </w:pPr>
      <w:r w:rsidRPr="008F69A8">
        <w:rPr>
          <w:rFonts w:ascii="Arial" w:hAnsi="Arial" w:cs="Arial"/>
          <w:b/>
          <w:bCs/>
        </w:rPr>
        <w:t>Svody:</w:t>
      </w:r>
    </w:p>
    <w:p w14:paraId="491BA966" w14:textId="77777777" w:rsidR="00EA10F6" w:rsidRPr="005F3FD8" w:rsidRDefault="00EA10F6" w:rsidP="00D83A60">
      <w:pPr>
        <w:autoSpaceDE w:val="0"/>
        <w:autoSpaceDN w:val="0"/>
        <w:adjustRightInd w:val="0"/>
        <w:spacing w:before="120" w:after="0" w:line="240" w:lineRule="auto"/>
        <w:ind w:right="25" w:firstLine="709"/>
        <w:jc w:val="both"/>
        <w:rPr>
          <w:rFonts w:ascii="Arial" w:hAnsi="Arial" w:cs="Arial"/>
        </w:rPr>
      </w:pPr>
      <w:r w:rsidRPr="005F3FD8">
        <w:rPr>
          <w:rFonts w:ascii="Arial" w:hAnsi="Arial" w:cs="Arial"/>
        </w:rPr>
        <w:t xml:space="preserve">Svody jsou provedeny vysokonapěťovým vodičem pro ekvivalent dostatečné vzdálenosti na </w:t>
      </w:r>
      <w:proofErr w:type="gramStart"/>
      <w:r w:rsidRPr="005F3FD8">
        <w:rPr>
          <w:rFonts w:ascii="Arial" w:hAnsi="Arial" w:cs="Arial"/>
        </w:rPr>
        <w:t>vzduchu ,,s,,</w:t>
      </w:r>
      <w:proofErr w:type="gramEnd"/>
      <w:r w:rsidRPr="005F3FD8">
        <w:rPr>
          <w:rFonts w:ascii="Arial" w:hAnsi="Arial" w:cs="Arial"/>
          <w:lang w:val="en-AU"/>
        </w:rPr>
        <w:t xml:space="preserve">&lt; </w:t>
      </w:r>
      <w:r w:rsidRPr="005F3FD8">
        <w:rPr>
          <w:rFonts w:ascii="Arial" w:hAnsi="Arial" w:cs="Arial"/>
        </w:rPr>
        <w:t xml:space="preserve">0,75m. Vodiče budou uchyceny na plastových podpěrách pro zateplení (použití vrtule a dlouhé hmoždinky se šroubem). Je nutno dodržet poloměry ohybu u vodiče dle pokynů výrobce. Vodiče budou ukončeny na zkušebních svorkách v zemních krabicích. </w:t>
      </w:r>
    </w:p>
    <w:p w14:paraId="77F913F2" w14:textId="77777777" w:rsidR="00D12F3B" w:rsidRPr="005F3FD8" w:rsidRDefault="00EA10F6" w:rsidP="00D83A60">
      <w:pPr>
        <w:pStyle w:val="Zkladntextodsazen2"/>
        <w:spacing w:before="120" w:after="0" w:line="240" w:lineRule="auto"/>
        <w:ind w:left="0" w:firstLine="709"/>
        <w:jc w:val="both"/>
        <w:rPr>
          <w:rFonts w:ascii="Arial" w:hAnsi="Arial" w:cs="Arial"/>
        </w:rPr>
      </w:pPr>
      <w:r w:rsidRPr="005F3FD8">
        <w:rPr>
          <w:rFonts w:ascii="Arial" w:hAnsi="Arial" w:cs="Arial"/>
        </w:rPr>
        <w:t>K označení svodů bude použito označovacích štítků dle ČSN 35 7645, které se navléknou na vodič svodu přicházejícího shora ke zkušební svorce. Na štítku bude uvedeno: značka propojení zemniče, značka druhu zemniče a číslo zemniče.</w:t>
      </w:r>
    </w:p>
    <w:p w14:paraId="49B40F64" w14:textId="5750773A" w:rsidR="00EA10F6" w:rsidRPr="005F3FD8" w:rsidRDefault="00692093" w:rsidP="008F69A8">
      <w:pPr>
        <w:pStyle w:val="Nadpis5"/>
      </w:pPr>
      <w:r>
        <w:t xml:space="preserve">ad </w:t>
      </w:r>
      <w:r w:rsidR="00EA10F6" w:rsidRPr="005F3FD8">
        <w:t>4. Bezpečnost a ochrana zdraví při práci:</w:t>
      </w:r>
    </w:p>
    <w:p w14:paraId="147247C7" w14:textId="042A93D1" w:rsidR="00EA10F6" w:rsidRPr="005F3FD8" w:rsidRDefault="00EA10F6" w:rsidP="00D83A60">
      <w:pPr>
        <w:pStyle w:val="Zkladntext"/>
        <w:spacing w:before="120" w:after="0" w:line="240" w:lineRule="auto"/>
        <w:ind w:firstLine="709"/>
        <w:jc w:val="both"/>
        <w:rPr>
          <w:rFonts w:ascii="Arial" w:hAnsi="Arial" w:cs="Arial"/>
          <w:szCs w:val="28"/>
        </w:rPr>
      </w:pPr>
      <w:r w:rsidRPr="005F3FD8">
        <w:rPr>
          <w:rFonts w:ascii="Arial" w:hAnsi="Arial" w:cs="Arial"/>
          <w:szCs w:val="28"/>
        </w:rPr>
        <w:t>Projekt je zpracován a musí být realizován dle norem platných v době montáže a to zejména – viz</w:t>
      </w:r>
      <w:r w:rsidR="00177A95">
        <w:rPr>
          <w:rFonts w:ascii="Arial" w:hAnsi="Arial" w:cs="Arial"/>
          <w:szCs w:val="28"/>
        </w:rPr>
        <w:t xml:space="preserve"> </w:t>
      </w:r>
      <w:r w:rsidRPr="005F3FD8">
        <w:rPr>
          <w:rFonts w:ascii="Arial" w:hAnsi="Arial" w:cs="Arial"/>
          <w:szCs w:val="28"/>
        </w:rPr>
        <w:t>seznam dříve:</w:t>
      </w:r>
    </w:p>
    <w:p w14:paraId="31B58241"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szCs w:val="28"/>
        </w:rPr>
      </w:pPr>
      <w:r w:rsidRPr="005F3FD8">
        <w:rPr>
          <w:rFonts w:ascii="Arial" w:hAnsi="Arial" w:cs="Arial"/>
          <w:b/>
        </w:rPr>
        <w:t>Práce na elektrickém zařízení</w:t>
      </w:r>
      <w:r w:rsidRPr="005F3FD8">
        <w:rPr>
          <w:rFonts w:ascii="Arial" w:hAnsi="Arial" w:cs="Arial"/>
        </w:rPr>
        <w:t xml:space="preserve"> se musí provádět dle bezpečnostních předpisů ČSN EN 50110-1 ed.2. Všechny práce na projektovaném zařízení lze provádět pouze v beznapěťovém stavu. </w:t>
      </w:r>
    </w:p>
    <w:p w14:paraId="009E1E11" w14:textId="7C437A89"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 xml:space="preserve">Pracovníci dodavatele budou před zahájením prací seznámeni s předpisy o bezpečnosti a vybaveni potřebnými ochrannými pomůckami v nepoškozeném stavu. O seznámení pracovníků s bezpečnostními předpisy se provede prokazatelně zápis. Při provádění prací je třeba dbát bezpečnosti práce, ochrany zdraví pracovníků a ostatních osob na pracovišti. Pracovníci jsou povinni používat všech ochranných a bezpečnostních pomůcek, které jsou předepsány pro práce s nebezpečným nářadím, chemikáliemi a ostatními pomůckami. </w:t>
      </w:r>
    </w:p>
    <w:p w14:paraId="4D7AA7A9" w14:textId="5543BC23"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Při provádění stavebních prací je nutno dodržovat požadavky bezpečnostních předpisů dle nařízení vlády č.591/2006 a souvisejících norem a vyhlášek. Z pracoviště budou odstraněny všechny překážky, které by mohly ohrozit pracovníky stavby a ztížit její realizaci.</w:t>
      </w:r>
      <w:r w:rsidR="00B02F33" w:rsidRPr="005F3FD8">
        <w:rPr>
          <w:rFonts w:ascii="Arial" w:hAnsi="Arial" w:cs="Arial"/>
        </w:rPr>
        <w:t xml:space="preserve"> </w:t>
      </w:r>
    </w:p>
    <w:p w14:paraId="757ED409"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Při svařování musí být dodrženy zásady bezpečnosti práce a podmínky požární bezpečnosti.</w:t>
      </w:r>
    </w:p>
    <w:p w14:paraId="1D6D7642"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 xml:space="preserve">Při použití ručního elektrického nářadí se zakazuje použití nářadí třídy I. Z elektrického hlediska lze použít nářadí nejvýše II. třídy. Přiměřeně platí ČSN 33 1600. Při sekání, řezání, broušení a nastřelování musí být použity ochranné brýle nebo ochranný štít. </w:t>
      </w:r>
    </w:p>
    <w:p w14:paraId="44C0B2CD"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Při práci ve výškách pracovat pouze na řádném dvojitém žebříku s bezpečnostním řetízkem nebo jednoduchém žebříku jištěném proti sesmýknutí fyzicky zdatnou osobou. V nutných případech se musí pracovníci pro práci ve výškách jistit záchrannými postroji připevněnými na pevné konstrukce nebo na lano s jištěním fyzicky zdatných osob nebo použít lešení nebo plošinu. Při práci ve výškách se musí dále dbát přiměřeně bezpečnostních předpisů zejména ČSN 73 8101, ČSN 73 8105, ČSN 73 8106, ČSN 73 8107, ČSN 73 8111, ČSN 74 3282, ČSN 74 3305.</w:t>
      </w:r>
    </w:p>
    <w:p w14:paraId="7CCA8C31" w14:textId="77777777" w:rsidR="00EA10F6" w:rsidRPr="005F3FD8" w:rsidRDefault="00EA10F6" w:rsidP="00D83A60">
      <w:pPr>
        <w:pStyle w:val="Zkladntext"/>
        <w:spacing w:before="120" w:after="0" w:line="240" w:lineRule="auto"/>
        <w:ind w:firstLine="709"/>
        <w:jc w:val="both"/>
        <w:rPr>
          <w:rFonts w:ascii="Arial" w:hAnsi="Arial" w:cs="Arial"/>
        </w:rPr>
      </w:pPr>
      <w:r w:rsidRPr="005F3FD8">
        <w:rPr>
          <w:rFonts w:ascii="Arial" w:hAnsi="Arial" w:cs="Arial"/>
        </w:rPr>
        <w:t>Na staveništi bude známa možnost spojení s ohlašovnou požárů a zdravotní službou.</w:t>
      </w:r>
    </w:p>
    <w:p w14:paraId="6BF69DF0" w14:textId="77777777"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lastRenderedPageBreak/>
        <w:t>Před uvedením zařízení do provozu provede montážní organizace výchozí revizi elektrického zařízení a vydá revizní zprávu. Za provozu musí být zajišťovány revize elektrického zařízení v pravidelných termínech dle ČSN 33 1500 Z4.</w:t>
      </w:r>
    </w:p>
    <w:p w14:paraId="36962205" w14:textId="466BC001" w:rsidR="00EA10F6" w:rsidRPr="005F3FD8" w:rsidRDefault="00EA10F6" w:rsidP="00D83A60">
      <w:pPr>
        <w:autoSpaceDE w:val="0"/>
        <w:autoSpaceDN w:val="0"/>
        <w:adjustRightInd w:val="0"/>
        <w:spacing w:before="120" w:after="0" w:line="240" w:lineRule="auto"/>
        <w:ind w:firstLine="709"/>
        <w:jc w:val="both"/>
        <w:rPr>
          <w:rFonts w:ascii="Arial" w:hAnsi="Arial" w:cs="Arial"/>
        </w:rPr>
      </w:pPr>
      <w:r w:rsidRPr="005F3FD8">
        <w:rPr>
          <w:rFonts w:ascii="Arial" w:hAnsi="Arial" w:cs="Arial"/>
        </w:rPr>
        <w:t>Provozní předpisy pro obsluhu zajistí provozovatel. Jako podkladu pro jejich vypracování bude použita tato technická zpráva a dále pokyny a návody pro obsluhu instalovaných zařízení.</w:t>
      </w:r>
    </w:p>
    <w:p w14:paraId="0001D2E7" w14:textId="09EDD2EA" w:rsidR="00EA10F6" w:rsidRPr="00692093" w:rsidRDefault="00692093" w:rsidP="008F69A8">
      <w:pPr>
        <w:pStyle w:val="Nadpis5"/>
      </w:pPr>
      <w:r w:rsidRPr="00692093">
        <w:t xml:space="preserve">ad </w:t>
      </w:r>
      <w:r w:rsidR="00EA10F6" w:rsidRPr="00692093">
        <w:t>5. Závěrečná ustanovení:</w:t>
      </w:r>
    </w:p>
    <w:p w14:paraId="0706F7AC" w14:textId="77777777" w:rsidR="00EA10F6" w:rsidRPr="005F3FD8" w:rsidRDefault="00EA10F6" w:rsidP="00692093">
      <w:pPr>
        <w:pStyle w:val="Zkladntext"/>
        <w:numPr>
          <w:ilvl w:val="0"/>
          <w:numId w:val="19"/>
        </w:numPr>
        <w:spacing w:before="60" w:after="0" w:line="240" w:lineRule="auto"/>
        <w:ind w:left="357" w:hanging="357"/>
        <w:jc w:val="both"/>
        <w:rPr>
          <w:rFonts w:ascii="Arial" w:hAnsi="Arial" w:cs="Arial"/>
          <w:szCs w:val="28"/>
        </w:rPr>
      </w:pPr>
      <w:r w:rsidRPr="005F3FD8">
        <w:rPr>
          <w:rFonts w:ascii="Arial" w:hAnsi="Arial" w:cs="Arial"/>
          <w:szCs w:val="28"/>
        </w:rPr>
        <w:t>Veškeré změny oproti projektu musí být odsouhlaseny s investorem nebo projektantem akce. Technická zpráva je nedílnou součástí projektové dokumentace a doplňuje výkresovou a rozpočtovou část projektu.</w:t>
      </w:r>
    </w:p>
    <w:p w14:paraId="31583D34" w14:textId="77777777" w:rsidR="00EA10F6" w:rsidRPr="005F3FD8" w:rsidRDefault="00EA10F6" w:rsidP="00692093">
      <w:pPr>
        <w:pStyle w:val="Zkladntext"/>
        <w:numPr>
          <w:ilvl w:val="0"/>
          <w:numId w:val="19"/>
        </w:numPr>
        <w:spacing w:before="60" w:after="0" w:line="240" w:lineRule="auto"/>
        <w:ind w:left="357" w:hanging="357"/>
        <w:jc w:val="both"/>
        <w:rPr>
          <w:rFonts w:ascii="Arial" w:hAnsi="Arial" w:cs="Arial"/>
          <w:szCs w:val="28"/>
        </w:rPr>
      </w:pPr>
      <w:r w:rsidRPr="005F3FD8">
        <w:rPr>
          <w:rFonts w:ascii="Arial" w:hAnsi="Arial" w:cs="Arial"/>
          <w:szCs w:val="28"/>
        </w:rPr>
        <w:t>Na užití dokumentace a projektu se vztahují ustanovení autorského zákona.</w:t>
      </w:r>
    </w:p>
    <w:p w14:paraId="2130C4D1" w14:textId="77777777" w:rsidR="00EA10F6" w:rsidRPr="005F3FD8" w:rsidRDefault="00EA10F6" w:rsidP="00692093">
      <w:pPr>
        <w:pStyle w:val="Zkladntext"/>
        <w:numPr>
          <w:ilvl w:val="0"/>
          <w:numId w:val="19"/>
        </w:numPr>
        <w:spacing w:before="60" w:after="0" w:line="240" w:lineRule="auto"/>
        <w:ind w:left="357" w:hanging="357"/>
        <w:jc w:val="both"/>
        <w:rPr>
          <w:rFonts w:ascii="Arial" w:hAnsi="Arial" w:cs="Arial"/>
          <w:szCs w:val="28"/>
        </w:rPr>
      </w:pPr>
      <w:r w:rsidRPr="005F3FD8">
        <w:rPr>
          <w:rFonts w:ascii="Arial" w:hAnsi="Arial" w:cs="Arial"/>
          <w:szCs w:val="28"/>
        </w:rPr>
        <w:t>Při provádění a provozu stavby musí být respektovány všechny platné předpisy, vyhlášky a normy. Použité materiály musí splňovat podmínky stavebního zákona a prováděcích vyhlášek. Předpisy a normy nevyplývající ze zákona musí být respektovány, pokud tato dokumentace nestanoví výslovně jinak.</w:t>
      </w:r>
    </w:p>
    <w:p w14:paraId="66FB3FFE" w14:textId="77777777" w:rsidR="00EA10F6" w:rsidRPr="005F3FD8" w:rsidRDefault="00EA10F6" w:rsidP="00692093">
      <w:pPr>
        <w:pStyle w:val="Zkladntext"/>
        <w:numPr>
          <w:ilvl w:val="0"/>
          <w:numId w:val="19"/>
        </w:numPr>
        <w:spacing w:before="60" w:after="0" w:line="240" w:lineRule="auto"/>
        <w:ind w:left="357" w:hanging="357"/>
        <w:jc w:val="both"/>
        <w:rPr>
          <w:rFonts w:ascii="Arial" w:hAnsi="Arial" w:cs="Arial"/>
          <w:szCs w:val="28"/>
        </w:rPr>
      </w:pPr>
      <w:r w:rsidRPr="005F3FD8">
        <w:rPr>
          <w:rFonts w:ascii="Arial" w:hAnsi="Arial" w:cs="Arial"/>
          <w:szCs w:val="28"/>
        </w:rPr>
        <w:t>Tato dokumentace nenahrazuje dokumentaci pro provedení stavby, ani výrobní dokumentaci.</w:t>
      </w:r>
    </w:p>
    <w:p w14:paraId="4FD2EAB5" w14:textId="77777777" w:rsidR="00EA10F6" w:rsidRPr="005F3FD8" w:rsidRDefault="00EA10F6" w:rsidP="00692093">
      <w:pPr>
        <w:pStyle w:val="Zkladntext"/>
        <w:numPr>
          <w:ilvl w:val="0"/>
          <w:numId w:val="19"/>
        </w:numPr>
        <w:spacing w:before="60" w:after="0" w:line="240" w:lineRule="auto"/>
        <w:ind w:left="357" w:hanging="357"/>
        <w:jc w:val="both"/>
        <w:rPr>
          <w:rFonts w:ascii="Arial" w:hAnsi="Arial" w:cs="Arial"/>
          <w:szCs w:val="28"/>
        </w:rPr>
      </w:pPr>
      <w:r w:rsidRPr="005F3FD8">
        <w:rPr>
          <w:rFonts w:ascii="Arial" w:hAnsi="Arial" w:cs="Arial"/>
          <w:szCs w:val="28"/>
        </w:rPr>
        <w:t>V dodavatelské dokumentaci budou zpracovány technologické a pracovní postupy. Budou dodrženy technologické předpisy výrobců užitých stavebních materiálů.</w:t>
      </w:r>
    </w:p>
    <w:p w14:paraId="6983101F" w14:textId="3F609075" w:rsidR="00EA10F6" w:rsidRPr="005F3FD8" w:rsidRDefault="00EA10F6" w:rsidP="00692093">
      <w:pPr>
        <w:pStyle w:val="Zkladntext"/>
        <w:numPr>
          <w:ilvl w:val="0"/>
          <w:numId w:val="19"/>
        </w:numPr>
        <w:spacing w:before="60" w:after="0" w:line="240" w:lineRule="auto"/>
        <w:ind w:left="357" w:hanging="357"/>
        <w:jc w:val="both"/>
        <w:rPr>
          <w:rFonts w:ascii="Arial" w:hAnsi="Arial" w:cs="Arial"/>
          <w:szCs w:val="28"/>
        </w:rPr>
      </w:pPr>
      <w:r w:rsidRPr="005F3FD8">
        <w:rPr>
          <w:rFonts w:ascii="Arial" w:hAnsi="Arial" w:cs="Arial"/>
          <w:szCs w:val="28"/>
        </w:rPr>
        <w:t>Při provádění stavby budou respektovány předpisy ČUBP a ČBÚ, zejména bezpečnost, ochrana zdraví a technická zařízení při stavebních pracích.</w:t>
      </w:r>
    </w:p>
    <w:p w14:paraId="7692B171" w14:textId="77777777" w:rsidR="00D83A60" w:rsidRPr="005F3FD8" w:rsidRDefault="00D83A60" w:rsidP="00D83A60">
      <w:pPr>
        <w:pStyle w:val="Zkladntext"/>
        <w:spacing w:after="0" w:line="240" w:lineRule="auto"/>
        <w:ind w:left="360"/>
        <w:jc w:val="both"/>
        <w:rPr>
          <w:rFonts w:ascii="Arial" w:hAnsi="Arial" w:cs="Arial"/>
          <w:szCs w:val="28"/>
        </w:rPr>
      </w:pPr>
    </w:p>
    <w:p w14:paraId="39E0E01F" w14:textId="3CD948EE" w:rsidR="00D72671" w:rsidRPr="005F3FD8" w:rsidRDefault="00CD66E6" w:rsidP="00D83A60">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 xml:space="preserve">PENB – </w:t>
      </w:r>
      <w:r w:rsidR="003B241F" w:rsidRPr="005F3FD8">
        <w:rPr>
          <w:rFonts w:ascii="Arial" w:hAnsi="Arial" w:cs="Arial"/>
        </w:rPr>
        <w:t xml:space="preserve">Průkaz energetické náročnosti zařazuje objekt </w:t>
      </w:r>
      <w:r w:rsidR="00273115">
        <w:rPr>
          <w:rFonts w:ascii="Arial" w:hAnsi="Arial" w:cs="Arial"/>
        </w:rPr>
        <w:t>do klasifikační</w:t>
      </w:r>
      <w:r w:rsidR="00EA1BE3" w:rsidRPr="005F3FD8">
        <w:rPr>
          <w:rFonts w:ascii="Arial" w:hAnsi="Arial" w:cs="Arial"/>
        </w:rPr>
        <w:t xml:space="preserve"> třídy </w:t>
      </w:r>
      <w:r w:rsidR="009C4857" w:rsidRPr="005F3FD8">
        <w:rPr>
          <w:rFonts w:ascii="Arial" w:hAnsi="Arial" w:cs="Arial"/>
          <w:b/>
        </w:rPr>
        <w:t>B</w:t>
      </w:r>
      <w:r w:rsidR="00EA1BE3" w:rsidRPr="005F3FD8">
        <w:rPr>
          <w:rFonts w:ascii="Arial" w:hAnsi="Arial" w:cs="Arial"/>
        </w:rPr>
        <w:t>.</w:t>
      </w:r>
    </w:p>
    <w:p w14:paraId="0302D37E" w14:textId="77777777" w:rsidR="00CD66E6" w:rsidRPr="005F3FD8" w:rsidRDefault="00CD66E6" w:rsidP="00F1751C">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Základní předpoklady výstavby – časové údaje o realizaci, členění do etap apod.</w:t>
      </w:r>
    </w:p>
    <w:p w14:paraId="1E782E2A" w14:textId="76B8F145" w:rsidR="00CD66E6" w:rsidRPr="005F3FD8" w:rsidRDefault="00F42952" w:rsidP="00F1751C">
      <w:pPr>
        <w:spacing w:before="120" w:after="0" w:line="240" w:lineRule="auto"/>
        <w:ind w:left="426"/>
        <w:rPr>
          <w:rFonts w:ascii="Arial" w:hAnsi="Arial" w:cs="Arial"/>
        </w:rPr>
      </w:pPr>
      <w:r w:rsidRPr="005F3FD8">
        <w:rPr>
          <w:rFonts w:ascii="Arial" w:hAnsi="Arial" w:cs="Arial"/>
        </w:rPr>
        <w:t xml:space="preserve">Předpokládá se zahájení stavby na jaře </w:t>
      </w:r>
      <w:r w:rsidR="003241AC" w:rsidRPr="005F3FD8">
        <w:rPr>
          <w:rFonts w:ascii="Arial" w:hAnsi="Arial" w:cs="Arial"/>
        </w:rPr>
        <w:t>202</w:t>
      </w:r>
      <w:r w:rsidR="00CA1CB2" w:rsidRPr="005F3FD8">
        <w:rPr>
          <w:rFonts w:ascii="Arial" w:hAnsi="Arial" w:cs="Arial"/>
        </w:rPr>
        <w:t xml:space="preserve">3, doba realizace cca </w:t>
      </w:r>
      <w:r w:rsidR="00A7339D" w:rsidRPr="005F3FD8">
        <w:rPr>
          <w:rFonts w:ascii="Arial" w:hAnsi="Arial" w:cs="Arial"/>
        </w:rPr>
        <w:t>3</w:t>
      </w:r>
      <w:r w:rsidR="00CA1CB2" w:rsidRPr="005F3FD8">
        <w:rPr>
          <w:rFonts w:ascii="Arial" w:hAnsi="Arial" w:cs="Arial"/>
        </w:rPr>
        <w:t xml:space="preserve"> roky.</w:t>
      </w:r>
    </w:p>
    <w:p w14:paraId="038FCD3E" w14:textId="77777777" w:rsidR="003241AC" w:rsidRPr="005F3FD8" w:rsidRDefault="003241AC" w:rsidP="00F1751C">
      <w:pPr>
        <w:spacing w:before="120" w:after="0" w:line="240" w:lineRule="auto"/>
        <w:ind w:left="426"/>
        <w:rPr>
          <w:rFonts w:ascii="Arial" w:hAnsi="Arial" w:cs="Arial"/>
        </w:rPr>
      </w:pPr>
      <w:r w:rsidRPr="005F3FD8">
        <w:rPr>
          <w:rFonts w:ascii="Arial" w:hAnsi="Arial" w:cs="Arial"/>
        </w:rPr>
        <w:t>Stavební práce proběhnou v jedné etapě.</w:t>
      </w:r>
    </w:p>
    <w:p w14:paraId="3EC16EAF" w14:textId="0DCBBB11" w:rsidR="00CD66E6" w:rsidRPr="005F3FD8" w:rsidRDefault="0053281E" w:rsidP="00670431">
      <w:pPr>
        <w:pStyle w:val="Odstavecseseznamem"/>
        <w:numPr>
          <w:ilvl w:val="0"/>
          <w:numId w:val="13"/>
        </w:numPr>
        <w:spacing w:before="60" w:after="0" w:line="240" w:lineRule="auto"/>
        <w:ind w:left="425" w:hanging="357"/>
        <w:contextualSpacing w:val="0"/>
        <w:jc w:val="both"/>
        <w:rPr>
          <w:rFonts w:ascii="Arial" w:hAnsi="Arial" w:cs="Arial"/>
        </w:rPr>
      </w:pPr>
      <w:r w:rsidRPr="005F3FD8">
        <w:rPr>
          <w:rFonts w:ascii="Arial" w:hAnsi="Arial" w:cs="Arial"/>
        </w:rPr>
        <w:t xml:space="preserve">orientační náklady stavby </w:t>
      </w:r>
      <w:r w:rsidR="00FD3B45" w:rsidRPr="005F3FD8">
        <w:rPr>
          <w:rFonts w:ascii="Arial" w:hAnsi="Arial" w:cs="Arial"/>
        </w:rPr>
        <w:t>–</w:t>
      </w:r>
      <w:r w:rsidRPr="005F3FD8">
        <w:rPr>
          <w:rFonts w:ascii="Arial" w:hAnsi="Arial" w:cs="Arial"/>
        </w:rPr>
        <w:t xml:space="preserve"> </w:t>
      </w:r>
      <w:r w:rsidR="00A7339D" w:rsidRPr="005F3FD8">
        <w:rPr>
          <w:rFonts w:ascii="Arial" w:hAnsi="Arial" w:cs="Arial"/>
        </w:rPr>
        <w:t xml:space="preserve">pouze stavební objekty </w:t>
      </w:r>
      <w:r w:rsidR="006530E6" w:rsidRPr="005F3FD8">
        <w:rPr>
          <w:rFonts w:ascii="Arial" w:hAnsi="Arial" w:cs="Arial"/>
          <w:b/>
          <w:bCs/>
        </w:rPr>
        <w:t>SO 01</w:t>
      </w:r>
      <w:r w:rsidR="00A7339D" w:rsidRPr="005F3FD8">
        <w:rPr>
          <w:rFonts w:ascii="Arial" w:hAnsi="Arial" w:cs="Arial"/>
          <w:b/>
          <w:bCs/>
        </w:rPr>
        <w:t>-SO 04</w:t>
      </w:r>
      <w:r w:rsidR="00A7339D" w:rsidRPr="005F3FD8">
        <w:rPr>
          <w:rFonts w:ascii="Arial" w:hAnsi="Arial" w:cs="Arial"/>
        </w:rPr>
        <w:t xml:space="preserve"> - </w:t>
      </w:r>
      <w:r w:rsidR="00C57C51" w:rsidRPr="005F3FD8">
        <w:rPr>
          <w:rFonts w:ascii="Arial" w:hAnsi="Arial" w:cs="Arial"/>
        </w:rPr>
        <w:t>cca</w:t>
      </w:r>
      <w:r w:rsidR="00FD3B45" w:rsidRPr="005F3FD8">
        <w:rPr>
          <w:rFonts w:ascii="Arial" w:hAnsi="Arial" w:cs="Arial"/>
        </w:rPr>
        <w:t xml:space="preserve"> 3</w:t>
      </w:r>
      <w:r w:rsidR="006530E6" w:rsidRPr="005F3FD8">
        <w:rPr>
          <w:rFonts w:ascii="Arial" w:hAnsi="Arial" w:cs="Arial"/>
        </w:rPr>
        <w:t>0</w:t>
      </w:r>
      <w:r w:rsidR="00FD3B45" w:rsidRPr="005F3FD8">
        <w:rPr>
          <w:rFonts w:ascii="Arial" w:hAnsi="Arial" w:cs="Arial"/>
        </w:rPr>
        <w:t xml:space="preserve"> mil kč bez DPH</w:t>
      </w:r>
      <w:r w:rsidR="005769A0" w:rsidRPr="005F3FD8">
        <w:rPr>
          <w:rFonts w:ascii="Arial" w:hAnsi="Arial" w:cs="Arial"/>
        </w:rPr>
        <w:t>/ za jeden objekt</w:t>
      </w:r>
      <w:r w:rsidR="006530E6" w:rsidRPr="005F3FD8">
        <w:rPr>
          <w:rFonts w:ascii="Arial" w:hAnsi="Arial" w:cs="Arial"/>
        </w:rPr>
        <w:t xml:space="preserve"> (17 byt. Jednotek) - </w:t>
      </w:r>
      <w:r w:rsidR="005769A0" w:rsidRPr="005F3FD8">
        <w:rPr>
          <w:rFonts w:ascii="Arial" w:hAnsi="Arial" w:cs="Arial"/>
        </w:rPr>
        <w:t xml:space="preserve">Celkem </w:t>
      </w:r>
      <w:r w:rsidR="006530E6" w:rsidRPr="005F3FD8">
        <w:rPr>
          <w:rFonts w:ascii="Arial" w:hAnsi="Arial" w:cs="Arial"/>
        </w:rPr>
        <w:t>7</w:t>
      </w:r>
      <w:r w:rsidR="005769A0" w:rsidRPr="005F3FD8">
        <w:rPr>
          <w:rFonts w:ascii="Arial" w:hAnsi="Arial" w:cs="Arial"/>
        </w:rPr>
        <w:t>x3</w:t>
      </w:r>
      <w:r w:rsidR="0044647F" w:rsidRPr="005F3FD8">
        <w:rPr>
          <w:rFonts w:ascii="Arial" w:hAnsi="Arial" w:cs="Arial"/>
        </w:rPr>
        <w:t>5</w:t>
      </w:r>
      <w:r w:rsidR="005769A0" w:rsidRPr="005F3FD8">
        <w:rPr>
          <w:rFonts w:ascii="Arial" w:hAnsi="Arial" w:cs="Arial"/>
        </w:rPr>
        <w:t xml:space="preserve">= </w:t>
      </w:r>
      <w:r w:rsidR="006530E6" w:rsidRPr="005F3FD8">
        <w:rPr>
          <w:rFonts w:ascii="Arial" w:hAnsi="Arial" w:cs="Arial"/>
        </w:rPr>
        <w:t>2</w:t>
      </w:r>
      <w:r w:rsidR="0044647F" w:rsidRPr="005F3FD8">
        <w:rPr>
          <w:rFonts w:ascii="Arial" w:hAnsi="Arial" w:cs="Arial"/>
        </w:rPr>
        <w:t>45</w:t>
      </w:r>
      <w:r w:rsidR="005769A0" w:rsidRPr="005F3FD8">
        <w:rPr>
          <w:rFonts w:ascii="Arial" w:hAnsi="Arial" w:cs="Arial"/>
        </w:rPr>
        <w:t xml:space="preserve"> mil Kč</w:t>
      </w:r>
      <w:r w:rsidR="00FD3B45" w:rsidRPr="005F3FD8">
        <w:rPr>
          <w:rFonts w:ascii="Arial" w:hAnsi="Arial" w:cs="Arial"/>
        </w:rPr>
        <w:t>.</w:t>
      </w:r>
      <w:r w:rsidR="00C57C51" w:rsidRPr="005F3FD8">
        <w:rPr>
          <w:rFonts w:ascii="Arial" w:hAnsi="Arial" w:cs="Arial"/>
        </w:rPr>
        <w:t xml:space="preserve"> </w:t>
      </w:r>
    </w:p>
    <w:p w14:paraId="1DBFFB08" w14:textId="25DC97A7" w:rsidR="00BB08B3" w:rsidRPr="005F3FD8" w:rsidRDefault="00BB08B3" w:rsidP="00F1723F">
      <w:pPr>
        <w:pStyle w:val="Nadpis2"/>
      </w:pPr>
      <w:bookmarkStart w:id="15" w:name="_Toc87528985"/>
      <w:bookmarkStart w:id="16" w:name="_Toc87597157"/>
      <w:r w:rsidRPr="005F3FD8">
        <w:t>B.2.2. celkové urbanistické a architektonické řešení</w:t>
      </w:r>
      <w:bookmarkEnd w:id="15"/>
      <w:bookmarkEnd w:id="16"/>
    </w:p>
    <w:p w14:paraId="690E1202"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 xml:space="preserve">a) </w:t>
      </w:r>
      <w:proofErr w:type="gramStart"/>
      <w:r w:rsidRPr="005F3FD8">
        <w:rPr>
          <w:rFonts w:ascii="Arial" w:hAnsi="Arial" w:cs="Arial"/>
          <w:b/>
          <w:i/>
        </w:rPr>
        <w:t>urbanismus - územní</w:t>
      </w:r>
      <w:proofErr w:type="gramEnd"/>
      <w:r w:rsidRPr="005F3FD8">
        <w:rPr>
          <w:rFonts w:ascii="Arial" w:hAnsi="Arial" w:cs="Arial"/>
          <w:b/>
          <w:i/>
        </w:rPr>
        <w:t xml:space="preserve"> regulace, kompozice prostorového řešení</w:t>
      </w:r>
    </w:p>
    <w:p w14:paraId="08FE3A06" w14:textId="0156484F" w:rsidR="0075140B" w:rsidRPr="005F3FD8" w:rsidRDefault="0075140B" w:rsidP="008F69A8">
      <w:pPr>
        <w:spacing w:before="120" w:after="0" w:line="240" w:lineRule="auto"/>
        <w:ind w:firstLine="709"/>
        <w:rPr>
          <w:rFonts w:ascii="Arial" w:hAnsi="Arial" w:cs="Arial"/>
        </w:rPr>
      </w:pPr>
      <w:r w:rsidRPr="005F3FD8">
        <w:rPr>
          <w:rFonts w:ascii="Arial" w:hAnsi="Arial" w:cs="Arial"/>
        </w:rPr>
        <w:t>Architektonické, urbanistické a stavební řešení objektu bylo navrženo architektem Janem a Ivem Sko</w:t>
      </w:r>
      <w:r w:rsidR="008F69A8">
        <w:rPr>
          <w:rFonts w:ascii="Arial" w:hAnsi="Arial" w:cs="Arial"/>
        </w:rPr>
        <w:t>u</w:t>
      </w:r>
      <w:r w:rsidRPr="005F3FD8">
        <w:rPr>
          <w:rFonts w:ascii="Arial" w:hAnsi="Arial" w:cs="Arial"/>
        </w:rPr>
        <w:t>malem – studie datovaná k 4/2021.</w:t>
      </w:r>
    </w:p>
    <w:p w14:paraId="1C04AF7B" w14:textId="674742D0" w:rsidR="0075140B" w:rsidRPr="00692093" w:rsidRDefault="0075140B" w:rsidP="00D83A60">
      <w:pPr>
        <w:spacing w:before="120" w:after="0" w:line="240" w:lineRule="auto"/>
        <w:rPr>
          <w:rFonts w:ascii="Arial" w:hAnsi="Arial" w:cs="Arial"/>
          <w:sz w:val="24"/>
          <w:szCs w:val="24"/>
        </w:rPr>
      </w:pPr>
      <w:bookmarkStart w:id="17" w:name="_Toc86045543"/>
      <w:r w:rsidRPr="00692093">
        <w:rPr>
          <w:rFonts w:ascii="Arial" w:hAnsi="Arial" w:cs="Arial"/>
          <w:sz w:val="24"/>
          <w:szCs w:val="24"/>
        </w:rPr>
        <w:t xml:space="preserve">Architektonicko urbanistické </w:t>
      </w:r>
      <w:proofErr w:type="gramStart"/>
      <w:r w:rsidRPr="00692093">
        <w:rPr>
          <w:rFonts w:ascii="Arial" w:hAnsi="Arial" w:cs="Arial"/>
          <w:sz w:val="24"/>
          <w:szCs w:val="24"/>
        </w:rPr>
        <w:t>řešení :</w:t>
      </w:r>
      <w:bookmarkEnd w:id="17"/>
      <w:proofErr w:type="gramEnd"/>
    </w:p>
    <w:p w14:paraId="5174F99F" w14:textId="0B8878D8" w:rsidR="00A55B22" w:rsidRPr="00692093" w:rsidRDefault="00A55B22" w:rsidP="00D83A60">
      <w:pPr>
        <w:autoSpaceDE w:val="0"/>
        <w:autoSpaceDN w:val="0"/>
        <w:adjustRightInd w:val="0"/>
        <w:spacing w:before="120" w:after="0" w:line="240" w:lineRule="auto"/>
        <w:ind w:firstLine="709"/>
        <w:jc w:val="both"/>
        <w:rPr>
          <w:rFonts w:ascii="Arial" w:hAnsi="Arial" w:cs="Arial"/>
          <w:color w:val="000000"/>
        </w:rPr>
      </w:pPr>
      <w:r w:rsidRPr="00692093">
        <w:rPr>
          <w:rFonts w:ascii="Arial" w:hAnsi="Arial" w:cs="Arial"/>
          <w:color w:val="000000"/>
        </w:rPr>
        <w:t xml:space="preserve">Tento projekt řeší pouze stavební objekty </w:t>
      </w:r>
      <w:r w:rsidRPr="00692093">
        <w:rPr>
          <w:rFonts w:ascii="Arial" w:hAnsi="Arial" w:cs="Arial"/>
          <w:b/>
          <w:bCs/>
          <w:color w:val="000000"/>
        </w:rPr>
        <w:t>SO 01 - SO 04</w:t>
      </w:r>
      <w:r w:rsidRPr="00692093">
        <w:rPr>
          <w:rFonts w:ascii="Arial" w:hAnsi="Arial" w:cs="Arial"/>
          <w:color w:val="000000"/>
        </w:rPr>
        <w:t>, přípojky vody, přípojky splaškové kanalizace, vedení dešťové kanalizace včetně vsaků na pozemku investora, vedení NN do nově zbudované trafostanice</w:t>
      </w:r>
      <w:r w:rsidR="00894911" w:rsidRPr="00692093">
        <w:rPr>
          <w:rFonts w:ascii="Arial" w:hAnsi="Arial" w:cs="Arial"/>
          <w:color w:val="000000"/>
        </w:rPr>
        <w:t>. Ostatní inženýrské sítě – hlavní řady splaškové kanalizace, vodovodu, nové vedení VN do nové trafostanice apod. je řešeno jiným projektem – jinou projekční kanceláří.</w:t>
      </w:r>
    </w:p>
    <w:p w14:paraId="1A997435" w14:textId="600596BF" w:rsidR="0075140B" w:rsidRPr="005F3FD8" w:rsidRDefault="0075140B" w:rsidP="00D83A60">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Celkové pojetí nové obytné zóny v lokalitě bývalého Moravolenu vychází ze snahy o vytvoření atraktivního a zároveň cenově dostupného městského bydlení, architektonicky respektujícího podhorský charakter města Hanušovice. Zvolený princip hnízdové zástavby bytovými dvojdomy umožňuje postupnou realizaci zástavby dle konkrétního zájmu budoucích obyvatel nové čtvrti při zachování kvality bydlení.</w:t>
      </w:r>
    </w:p>
    <w:p w14:paraId="0C0BD03A" w14:textId="77777777" w:rsidR="0075140B" w:rsidRPr="005F3FD8" w:rsidRDefault="0075140B" w:rsidP="0075140B">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Architektura bytových dvojdomů je navržena jako sestava jednoduchých hmot se sedlovými střechami, spojených modulem venkovního schodiště. Větší hmota je pojednána v hladké fasádě barvy lomené bílé, prolomené okny, balkónovými dveřmi a oživená balkóny. Menší hmota je odlišena obkladem fasád, případně odlišným barevným pojetím omítek. Jednotlivé sestavy jsou doplněny přízemním hospodářským objektem s plochou střechou, umožňujícím umístění kontejnerů na komunální separovaný odpad a vytvoření skladovacího prostoru pro údržbu, odkládání jízdních kol, koloběžek a sportovního vybavení obyvatel komunity obytného hnízda.</w:t>
      </w:r>
    </w:p>
    <w:p w14:paraId="3C3FF2AC" w14:textId="77777777" w:rsidR="0075140B" w:rsidRPr="005F3FD8" w:rsidRDefault="0075140B" w:rsidP="0075140B">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 xml:space="preserve">Vnitřní polosoukromý dvůr nabízí prostor pro relaxaci, setkávání a různé sociální a společenské aktivity. Jednotlivé sestavy domů jsou propojeny sítí chodníků, stezek a průchodů, umožňující vzájemné potkávání obyvatel. Umožněn je příjezd obslužných vozidel do areálu </w:t>
      </w:r>
      <w:r w:rsidRPr="005F3FD8">
        <w:rPr>
          <w:rFonts w:ascii="Arial" w:hAnsi="Arial" w:cs="Arial"/>
          <w:color w:val="000000"/>
        </w:rPr>
        <w:lastRenderedPageBreak/>
        <w:t>sousední malé vodní elektrárny v majetku firmy SLEZANU HOLDING a.s. a požárních vozidel pro zásah v případě požáru.</w:t>
      </w:r>
    </w:p>
    <w:p w14:paraId="34805F21" w14:textId="3A9A6E5E" w:rsidR="00BB08B3" w:rsidRPr="005F3FD8" w:rsidRDefault="00BB08B3" w:rsidP="00F1723F">
      <w:pPr>
        <w:pStyle w:val="Nadpis2"/>
      </w:pPr>
      <w:bookmarkStart w:id="18" w:name="_Toc87528986"/>
      <w:bookmarkStart w:id="19" w:name="_Toc87597158"/>
      <w:r w:rsidRPr="005F3FD8">
        <w:t>B.2.3 Celkové provozní řešení, technologie výroby</w:t>
      </w:r>
      <w:bookmarkEnd w:id="18"/>
      <w:bookmarkEnd w:id="19"/>
    </w:p>
    <w:p w14:paraId="3BCE4071" w14:textId="77777777" w:rsidR="00BB08B3" w:rsidRPr="005F3FD8" w:rsidRDefault="00BB08B3" w:rsidP="00181697">
      <w:pPr>
        <w:spacing w:before="120" w:after="0" w:line="240" w:lineRule="auto"/>
        <w:ind w:firstLine="709"/>
        <w:rPr>
          <w:rFonts w:ascii="Arial" w:hAnsi="Arial" w:cs="Arial"/>
        </w:rPr>
      </w:pPr>
      <w:r w:rsidRPr="005F3FD8">
        <w:rPr>
          <w:rFonts w:ascii="Arial" w:hAnsi="Arial" w:cs="Arial"/>
        </w:rPr>
        <w:t>Celkové řešení jednotlivých místností celého objektu je patrno z výkresové části objektu.</w:t>
      </w:r>
    </w:p>
    <w:p w14:paraId="728B0584" w14:textId="057B5737" w:rsidR="00BB08B3" w:rsidRPr="005F3FD8" w:rsidRDefault="00BB08B3" w:rsidP="00181697">
      <w:pPr>
        <w:spacing w:before="120" w:after="0" w:line="240" w:lineRule="auto"/>
        <w:ind w:firstLine="709"/>
        <w:rPr>
          <w:rFonts w:ascii="Arial" w:hAnsi="Arial" w:cs="Arial"/>
        </w:rPr>
      </w:pPr>
      <w:r w:rsidRPr="005F3FD8">
        <w:rPr>
          <w:rFonts w:ascii="Arial" w:hAnsi="Arial" w:cs="Arial"/>
        </w:rPr>
        <w:t>Objekt není vybaven technologií výroby</w:t>
      </w:r>
      <w:r w:rsidR="00D72671" w:rsidRPr="005F3FD8">
        <w:rPr>
          <w:rFonts w:ascii="Arial" w:hAnsi="Arial" w:cs="Arial"/>
        </w:rPr>
        <w:t xml:space="preserve"> </w:t>
      </w:r>
      <w:r w:rsidR="00CB5BFD" w:rsidRPr="005F3FD8">
        <w:rPr>
          <w:rFonts w:ascii="Arial" w:hAnsi="Arial" w:cs="Arial"/>
        </w:rPr>
        <w:t>–</w:t>
      </w:r>
      <w:r w:rsidR="00D72671" w:rsidRPr="005F3FD8">
        <w:rPr>
          <w:rFonts w:ascii="Arial" w:hAnsi="Arial" w:cs="Arial"/>
        </w:rPr>
        <w:t xml:space="preserve"> </w:t>
      </w:r>
      <w:r w:rsidR="00894911" w:rsidRPr="005F3FD8">
        <w:rPr>
          <w:rFonts w:ascii="Arial" w:hAnsi="Arial" w:cs="Arial"/>
        </w:rPr>
        <w:t>objekt není výrobního charakteru.</w:t>
      </w:r>
    </w:p>
    <w:p w14:paraId="5A5F8A51" w14:textId="5F22D3B2" w:rsidR="00BB08B3" w:rsidRPr="005F3FD8" w:rsidRDefault="00BB08B3" w:rsidP="00F1723F">
      <w:pPr>
        <w:pStyle w:val="Nadpis2"/>
      </w:pPr>
      <w:bookmarkStart w:id="20" w:name="_Toc87528987"/>
      <w:bookmarkStart w:id="21" w:name="_Toc87597159"/>
      <w:r w:rsidRPr="005F3FD8">
        <w:t>B.2.4 Bezbariérové užívání stavby</w:t>
      </w:r>
      <w:bookmarkEnd w:id="20"/>
      <w:bookmarkEnd w:id="21"/>
    </w:p>
    <w:p w14:paraId="1E4A3EE3" w14:textId="77777777" w:rsidR="00BB08B3" w:rsidRPr="005F3FD8" w:rsidRDefault="00BB08B3" w:rsidP="00F1751C">
      <w:pPr>
        <w:tabs>
          <w:tab w:val="left" w:pos="709"/>
        </w:tabs>
        <w:spacing w:before="120" w:after="0" w:line="240" w:lineRule="auto"/>
        <w:ind w:firstLine="709"/>
        <w:rPr>
          <w:rFonts w:ascii="Arial" w:hAnsi="Arial" w:cs="Arial"/>
          <w:b/>
          <w:szCs w:val="20"/>
        </w:rPr>
      </w:pPr>
      <w:r w:rsidRPr="005F3FD8">
        <w:rPr>
          <w:rFonts w:ascii="Arial" w:hAnsi="Arial" w:cs="Arial"/>
          <w:color w:val="000000"/>
        </w:rPr>
        <w:tab/>
      </w:r>
      <w:r w:rsidRPr="005F3FD8">
        <w:rPr>
          <w:rFonts w:ascii="Arial" w:hAnsi="Arial" w:cs="Arial"/>
          <w:b/>
          <w:szCs w:val="20"/>
        </w:rPr>
        <w:t>Řešení přístupu a užívání objektu osobami s omezenou schopností pohybu a orientace:</w:t>
      </w:r>
    </w:p>
    <w:p w14:paraId="2FD6A543" w14:textId="77777777" w:rsidR="00B2549A" w:rsidRPr="005F3FD8" w:rsidRDefault="00BB08B3" w:rsidP="00F33C89">
      <w:pPr>
        <w:spacing w:before="120" w:after="0" w:line="240" w:lineRule="auto"/>
        <w:ind w:firstLine="709"/>
        <w:jc w:val="both"/>
        <w:rPr>
          <w:rFonts w:ascii="Arial" w:hAnsi="Arial" w:cs="Arial"/>
        </w:rPr>
      </w:pPr>
      <w:r w:rsidRPr="005F3FD8">
        <w:rPr>
          <w:rFonts w:ascii="Arial" w:hAnsi="Arial" w:cs="Arial"/>
        </w:rPr>
        <w:t>Objekt</w:t>
      </w:r>
      <w:r w:rsidR="00B2549A" w:rsidRPr="005F3FD8">
        <w:rPr>
          <w:rFonts w:ascii="Arial" w:hAnsi="Arial" w:cs="Arial"/>
        </w:rPr>
        <w:t>y</w:t>
      </w:r>
      <w:r w:rsidRPr="005F3FD8">
        <w:rPr>
          <w:rFonts w:ascii="Arial" w:hAnsi="Arial" w:cs="Arial"/>
        </w:rPr>
        <w:t xml:space="preserve"> j</w:t>
      </w:r>
      <w:r w:rsidR="00B2549A" w:rsidRPr="005F3FD8">
        <w:rPr>
          <w:rFonts w:ascii="Arial" w:hAnsi="Arial" w:cs="Arial"/>
        </w:rPr>
        <w:t>sou</w:t>
      </w:r>
      <w:r w:rsidRPr="005F3FD8">
        <w:rPr>
          <w:rFonts w:ascii="Arial" w:hAnsi="Arial" w:cs="Arial"/>
        </w:rPr>
        <w:t xml:space="preserve"> </w:t>
      </w:r>
      <w:r w:rsidR="00B2549A" w:rsidRPr="005F3FD8">
        <w:rPr>
          <w:rFonts w:ascii="Arial" w:hAnsi="Arial" w:cs="Arial"/>
        </w:rPr>
        <w:t xml:space="preserve">částečně </w:t>
      </w:r>
      <w:r w:rsidRPr="005F3FD8">
        <w:rPr>
          <w:rFonts w:ascii="Arial" w:hAnsi="Arial" w:cs="Arial"/>
        </w:rPr>
        <w:t>řešen</w:t>
      </w:r>
      <w:r w:rsidR="00B2549A" w:rsidRPr="005F3FD8">
        <w:rPr>
          <w:rFonts w:ascii="Arial" w:hAnsi="Arial" w:cs="Arial"/>
        </w:rPr>
        <w:t>y</w:t>
      </w:r>
      <w:r w:rsidRPr="005F3FD8">
        <w:rPr>
          <w:rFonts w:ascii="Arial" w:hAnsi="Arial" w:cs="Arial"/>
        </w:rPr>
        <w:t xml:space="preserve"> s ohledem na vyhlášku 398/2009 Sb. o obecných technických požadavcích zabezpečujících užívání staveb osobami s omezenou schopností pohybu a orientace.</w:t>
      </w:r>
      <w:r w:rsidR="00D0432B" w:rsidRPr="005F3FD8">
        <w:rPr>
          <w:rFonts w:ascii="Arial" w:hAnsi="Arial" w:cs="Arial"/>
        </w:rPr>
        <w:t xml:space="preserve"> </w:t>
      </w:r>
    </w:p>
    <w:p w14:paraId="46EADB20" w14:textId="16A5A9C7" w:rsidR="00BB08B3" w:rsidRPr="005F3FD8" w:rsidRDefault="00B2549A" w:rsidP="00F33C89">
      <w:pPr>
        <w:spacing w:before="120" w:after="0" w:line="240" w:lineRule="auto"/>
        <w:ind w:firstLine="709"/>
        <w:jc w:val="both"/>
        <w:rPr>
          <w:rFonts w:ascii="Arial" w:hAnsi="Arial" w:cs="Arial"/>
        </w:rPr>
      </w:pPr>
      <w:r w:rsidRPr="005F3FD8">
        <w:rPr>
          <w:rFonts w:ascii="Arial" w:hAnsi="Arial" w:cs="Arial"/>
        </w:rPr>
        <w:t>Konkrétně stavební o</w:t>
      </w:r>
      <w:r w:rsidR="00D0432B" w:rsidRPr="005F3FD8">
        <w:rPr>
          <w:rFonts w:ascii="Arial" w:hAnsi="Arial" w:cs="Arial"/>
        </w:rPr>
        <w:t>bjekty SO 01 a SO</w:t>
      </w:r>
      <w:r w:rsidRPr="005F3FD8">
        <w:rPr>
          <w:rFonts w:ascii="Arial" w:hAnsi="Arial" w:cs="Arial"/>
        </w:rPr>
        <w:t xml:space="preserve"> </w:t>
      </w:r>
      <w:r w:rsidR="00D0432B" w:rsidRPr="005F3FD8">
        <w:rPr>
          <w:rFonts w:ascii="Arial" w:hAnsi="Arial" w:cs="Arial"/>
        </w:rPr>
        <w:t>02 jsou řešeny bez bytů pro občany se s níženou orientací a imobilní.</w:t>
      </w:r>
      <w:r w:rsidR="00A622D9" w:rsidRPr="005F3FD8">
        <w:rPr>
          <w:rFonts w:ascii="Arial" w:hAnsi="Arial" w:cs="Arial"/>
        </w:rPr>
        <w:t xml:space="preserve"> </w:t>
      </w:r>
      <w:r w:rsidR="00D0432B" w:rsidRPr="005F3FD8">
        <w:rPr>
          <w:rFonts w:ascii="Arial" w:hAnsi="Arial" w:cs="Arial"/>
        </w:rPr>
        <w:t xml:space="preserve"> Ve stavebních objektech SO 03 a SO 04 jsou celkem umístěny 4 bytové jednotky</w:t>
      </w:r>
      <w:r w:rsidR="00A622D9" w:rsidRPr="005F3FD8">
        <w:rPr>
          <w:rFonts w:ascii="Arial" w:hAnsi="Arial" w:cs="Arial"/>
        </w:rPr>
        <w:t xml:space="preserve"> v 1.NP</w:t>
      </w:r>
      <w:r w:rsidR="00D0432B" w:rsidRPr="005F3FD8">
        <w:rPr>
          <w:rFonts w:ascii="Arial" w:hAnsi="Arial" w:cs="Arial"/>
        </w:rPr>
        <w:t xml:space="preserve">, které jsou </w:t>
      </w:r>
      <w:r w:rsidR="00A622D9" w:rsidRPr="005F3FD8">
        <w:rPr>
          <w:rFonts w:ascii="Arial" w:hAnsi="Arial" w:cs="Arial"/>
        </w:rPr>
        <w:t>navrženy</w:t>
      </w:r>
      <w:r w:rsidR="00D0432B" w:rsidRPr="005F3FD8">
        <w:rPr>
          <w:rFonts w:ascii="Arial" w:hAnsi="Arial" w:cs="Arial"/>
        </w:rPr>
        <w:t xml:space="preserve"> pro výše zmíněné občany.</w:t>
      </w:r>
      <w:r w:rsidRPr="005F3FD8">
        <w:rPr>
          <w:rFonts w:ascii="Arial" w:hAnsi="Arial" w:cs="Arial"/>
        </w:rPr>
        <w:t xml:space="preserve"> V těchto bytech jsou uplatněny prostorové požadavky dle vyhlášky 398/2009. </w:t>
      </w:r>
      <w:r w:rsidR="00A622D9" w:rsidRPr="005F3FD8">
        <w:rPr>
          <w:rFonts w:ascii="Arial" w:hAnsi="Arial" w:cs="Arial"/>
        </w:rPr>
        <w:t xml:space="preserve"> Vstupy do všech stavebních objektů respektují danou vyhlášku.</w:t>
      </w:r>
      <w:r w:rsidR="00243833" w:rsidRPr="005F3FD8">
        <w:rPr>
          <w:rFonts w:ascii="Arial" w:hAnsi="Arial" w:cs="Arial"/>
        </w:rPr>
        <w:t xml:space="preserve"> Vstupy do všech obytných domů jsou navrženy v souladu s touto vyhláškou.</w:t>
      </w:r>
    </w:p>
    <w:p w14:paraId="3AE52D7F" w14:textId="5EF7189D" w:rsidR="00BB08B3" w:rsidRPr="005F3FD8" w:rsidRDefault="00BB08B3" w:rsidP="00F1723F">
      <w:pPr>
        <w:pStyle w:val="Nadpis2"/>
      </w:pPr>
      <w:bookmarkStart w:id="22" w:name="_Toc87528988"/>
      <w:bookmarkStart w:id="23" w:name="_Toc87597160"/>
      <w:r w:rsidRPr="005F3FD8">
        <w:t>B.2.5 Bezpečnost užívání stavby</w:t>
      </w:r>
      <w:bookmarkEnd w:id="22"/>
      <w:bookmarkEnd w:id="23"/>
    </w:p>
    <w:p w14:paraId="050F36EF" w14:textId="77777777" w:rsidR="00BB08B3" w:rsidRPr="005F3FD8" w:rsidRDefault="00BB08B3" w:rsidP="00F33C89">
      <w:pPr>
        <w:pStyle w:val="Zkladntext"/>
        <w:spacing w:before="120" w:after="0" w:line="240" w:lineRule="auto"/>
        <w:ind w:firstLine="709"/>
        <w:jc w:val="both"/>
        <w:rPr>
          <w:rFonts w:ascii="Arial" w:hAnsi="Arial" w:cs="Arial"/>
        </w:rPr>
      </w:pPr>
      <w:r w:rsidRPr="005F3FD8">
        <w:rPr>
          <w:rFonts w:ascii="Arial" w:hAnsi="Arial" w:cs="Arial"/>
        </w:rPr>
        <w:t>Realizovan</w:t>
      </w:r>
      <w:r w:rsidR="00300318" w:rsidRPr="005F3FD8">
        <w:rPr>
          <w:rFonts w:ascii="Arial" w:hAnsi="Arial" w:cs="Arial"/>
        </w:rPr>
        <w:t xml:space="preserve">ý </w:t>
      </w:r>
      <w:r w:rsidRPr="005F3FD8">
        <w:rPr>
          <w:rFonts w:ascii="Arial" w:hAnsi="Arial" w:cs="Arial"/>
        </w:rPr>
        <w:t>objekt dle projektové dokumentace má všechny předpoklady pro bezpečné užívání, jsou zde uplatněny všechny bezpečnostní požadavky vyhlášek</w:t>
      </w:r>
      <w:r w:rsidR="00810B90" w:rsidRPr="005F3FD8">
        <w:rPr>
          <w:rFonts w:ascii="Arial" w:hAnsi="Arial" w:cs="Arial"/>
        </w:rPr>
        <w:t xml:space="preserve"> a</w:t>
      </w:r>
      <w:r w:rsidRPr="005F3FD8">
        <w:rPr>
          <w:rFonts w:ascii="Arial" w:hAnsi="Arial" w:cs="Arial"/>
        </w:rPr>
        <w:t xml:space="preserve"> norem</w:t>
      </w:r>
      <w:r w:rsidR="00810B90" w:rsidRPr="005F3FD8">
        <w:rPr>
          <w:rFonts w:ascii="Arial" w:hAnsi="Arial" w:cs="Arial"/>
        </w:rPr>
        <w:t>.</w:t>
      </w:r>
    </w:p>
    <w:p w14:paraId="33BB217A" w14:textId="76E5E626" w:rsidR="00BB08B3" w:rsidRPr="005F3FD8" w:rsidRDefault="00BB08B3" w:rsidP="00F1723F">
      <w:pPr>
        <w:pStyle w:val="Nadpis2"/>
      </w:pPr>
      <w:bookmarkStart w:id="24" w:name="_Toc87528989"/>
      <w:bookmarkStart w:id="25" w:name="_Toc87597161"/>
      <w:r w:rsidRPr="005F3FD8">
        <w:t>B.2.6 Základní charakteristika objektů</w:t>
      </w:r>
      <w:bookmarkEnd w:id="24"/>
      <w:bookmarkEnd w:id="25"/>
    </w:p>
    <w:p w14:paraId="2D001712"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a) stavební a architektonické řešení</w:t>
      </w:r>
    </w:p>
    <w:p w14:paraId="7781C788" w14:textId="77777777" w:rsidR="00BB08B3" w:rsidRPr="005F3FD8" w:rsidRDefault="00BB08B3" w:rsidP="00F33C89">
      <w:pPr>
        <w:spacing w:before="120" w:after="0" w:line="240" w:lineRule="auto"/>
        <w:ind w:firstLine="709"/>
        <w:jc w:val="both"/>
        <w:rPr>
          <w:rFonts w:ascii="Arial" w:hAnsi="Arial" w:cs="Arial"/>
        </w:rPr>
      </w:pPr>
      <w:r w:rsidRPr="005F3FD8">
        <w:rPr>
          <w:rFonts w:ascii="Arial" w:hAnsi="Arial" w:cs="Arial"/>
        </w:rPr>
        <w:t>Stavební a architektonické řešení je podrobně popsáno v technické zprávě k tomuto projektu. Jsou zde přesně uvedeny jednotlivé konstrukce podle jejich typu</w:t>
      </w:r>
      <w:r w:rsidR="00A569F8" w:rsidRPr="005F3FD8">
        <w:rPr>
          <w:rFonts w:ascii="Arial" w:hAnsi="Arial" w:cs="Arial"/>
        </w:rPr>
        <w:t>,</w:t>
      </w:r>
      <w:r w:rsidRPr="005F3FD8">
        <w:rPr>
          <w:rFonts w:ascii="Arial" w:hAnsi="Arial" w:cs="Arial"/>
        </w:rPr>
        <w:t xml:space="preserve"> konstrukční systém objektu</w:t>
      </w:r>
      <w:r w:rsidR="00A569F8" w:rsidRPr="005F3FD8">
        <w:rPr>
          <w:rFonts w:ascii="Arial" w:hAnsi="Arial" w:cs="Arial"/>
        </w:rPr>
        <w:t xml:space="preserve"> apod</w:t>
      </w:r>
      <w:r w:rsidRPr="005F3FD8">
        <w:rPr>
          <w:rFonts w:ascii="Arial" w:hAnsi="Arial" w:cs="Arial"/>
        </w:rPr>
        <w:t>.</w:t>
      </w:r>
    </w:p>
    <w:p w14:paraId="48D09CE0"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b) konstrukční a materiálové řešení</w:t>
      </w:r>
    </w:p>
    <w:p w14:paraId="061F0995" w14:textId="2E6D14EB" w:rsidR="00BB08B3" w:rsidRPr="005F3FD8" w:rsidRDefault="00BB08B3" w:rsidP="00F33C89">
      <w:pPr>
        <w:pStyle w:val="Zkladntext"/>
        <w:spacing w:before="120" w:after="0" w:line="240" w:lineRule="auto"/>
        <w:ind w:firstLine="709"/>
        <w:contextualSpacing/>
        <w:jc w:val="both"/>
        <w:rPr>
          <w:rFonts w:ascii="Arial" w:hAnsi="Arial" w:cs="Arial"/>
        </w:rPr>
      </w:pPr>
      <w:r w:rsidRPr="005F3FD8">
        <w:rPr>
          <w:rFonts w:ascii="Arial" w:hAnsi="Arial" w:cs="Arial"/>
        </w:rPr>
        <w:t>Viz. technická zpráva</w:t>
      </w:r>
      <w:r w:rsidR="00A569F8" w:rsidRPr="005F3FD8">
        <w:rPr>
          <w:rFonts w:ascii="Arial" w:hAnsi="Arial" w:cs="Arial"/>
        </w:rPr>
        <w:t xml:space="preserve"> </w:t>
      </w:r>
      <w:r w:rsidR="00243833" w:rsidRPr="005F3FD8">
        <w:rPr>
          <w:rFonts w:ascii="Arial" w:hAnsi="Arial" w:cs="Arial"/>
        </w:rPr>
        <w:t xml:space="preserve">stavební části </w:t>
      </w:r>
      <w:r w:rsidR="00A569F8" w:rsidRPr="005F3FD8">
        <w:rPr>
          <w:rFonts w:ascii="Arial" w:hAnsi="Arial" w:cs="Arial"/>
        </w:rPr>
        <w:t>a</w:t>
      </w:r>
      <w:r w:rsidRPr="005F3FD8">
        <w:rPr>
          <w:rFonts w:ascii="Arial" w:hAnsi="Arial" w:cs="Arial"/>
        </w:rPr>
        <w:t xml:space="preserve"> zprávy jednotlivých profesí.</w:t>
      </w:r>
    </w:p>
    <w:p w14:paraId="6FBF4230"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c) mechanická odolnost a stabilita</w:t>
      </w:r>
    </w:p>
    <w:p w14:paraId="1CFFA2D9" w14:textId="2B660361" w:rsidR="00BB08B3" w:rsidRPr="005F3FD8" w:rsidRDefault="00BB08B3" w:rsidP="003B4967">
      <w:pPr>
        <w:pStyle w:val="Zkladntext"/>
        <w:spacing w:before="120" w:after="0" w:line="240" w:lineRule="auto"/>
        <w:ind w:firstLine="709"/>
        <w:contextualSpacing/>
        <w:jc w:val="both"/>
        <w:rPr>
          <w:rFonts w:ascii="Arial" w:hAnsi="Arial" w:cs="Arial"/>
        </w:rPr>
      </w:pPr>
      <w:r w:rsidRPr="005F3FD8">
        <w:rPr>
          <w:rFonts w:ascii="Arial" w:hAnsi="Arial" w:cs="Arial"/>
        </w:rPr>
        <w:t>Mechanická odolnost a stabilita objektu je dána použitým systémem pro jeho výstavbu</w:t>
      </w:r>
      <w:r w:rsidR="00C1201B" w:rsidRPr="005F3FD8">
        <w:rPr>
          <w:rFonts w:ascii="Arial" w:hAnsi="Arial" w:cs="Arial"/>
        </w:rPr>
        <w:t xml:space="preserve"> – </w:t>
      </w:r>
      <w:r w:rsidR="003B4967" w:rsidRPr="005F3FD8">
        <w:rPr>
          <w:rFonts w:ascii="Arial" w:hAnsi="Arial" w:cs="Arial"/>
        </w:rPr>
        <w:t>zděn</w:t>
      </w:r>
      <w:r w:rsidR="00243833" w:rsidRPr="005F3FD8">
        <w:rPr>
          <w:rFonts w:ascii="Arial" w:hAnsi="Arial" w:cs="Arial"/>
        </w:rPr>
        <w:t>ý</w:t>
      </w:r>
      <w:r w:rsidR="003B4967" w:rsidRPr="005F3FD8">
        <w:rPr>
          <w:rFonts w:ascii="Arial" w:hAnsi="Arial" w:cs="Arial"/>
        </w:rPr>
        <w:t xml:space="preserve"> objekt s železobetonovými stropy, pří</w:t>
      </w:r>
      <w:r w:rsidR="00243833" w:rsidRPr="005F3FD8">
        <w:rPr>
          <w:rFonts w:ascii="Arial" w:hAnsi="Arial" w:cs="Arial"/>
        </w:rPr>
        <w:t>č</w:t>
      </w:r>
      <w:r w:rsidR="003B4967" w:rsidRPr="005F3FD8">
        <w:rPr>
          <w:rFonts w:ascii="Arial" w:hAnsi="Arial" w:cs="Arial"/>
        </w:rPr>
        <w:t>ný nosný systém. Zastřešení sbíjenými vazníky. Stropní konstrukci i nad posledním obytným podlažím</w:t>
      </w:r>
      <w:r w:rsidR="009F3A77" w:rsidRPr="005F3FD8">
        <w:rPr>
          <w:rFonts w:ascii="Arial" w:hAnsi="Arial" w:cs="Arial"/>
        </w:rPr>
        <w:t>.</w:t>
      </w:r>
      <w:r w:rsidR="00243833" w:rsidRPr="005F3FD8">
        <w:rPr>
          <w:rFonts w:ascii="Arial" w:hAnsi="Arial" w:cs="Arial"/>
        </w:rPr>
        <w:t xml:space="preserve"> </w:t>
      </w:r>
      <w:r w:rsidR="008430F0" w:rsidRPr="005F3FD8">
        <w:rPr>
          <w:rFonts w:ascii="Arial" w:hAnsi="Arial" w:cs="Arial"/>
        </w:rPr>
        <w:t>Zt</w:t>
      </w:r>
      <w:r w:rsidR="00243833" w:rsidRPr="005F3FD8">
        <w:rPr>
          <w:rFonts w:ascii="Arial" w:hAnsi="Arial" w:cs="Arial"/>
        </w:rPr>
        <w:t>užující ŽB v</w:t>
      </w:r>
      <w:r w:rsidR="008430F0" w:rsidRPr="005F3FD8">
        <w:rPr>
          <w:rFonts w:ascii="Arial" w:hAnsi="Arial" w:cs="Arial"/>
        </w:rPr>
        <w:t>ě</w:t>
      </w:r>
      <w:r w:rsidR="00243833" w:rsidRPr="005F3FD8">
        <w:rPr>
          <w:rFonts w:ascii="Arial" w:hAnsi="Arial" w:cs="Arial"/>
        </w:rPr>
        <w:t>nce v úrovni stropů každého podlaží.</w:t>
      </w:r>
    </w:p>
    <w:p w14:paraId="4F8F0E5E" w14:textId="21E6090F" w:rsidR="00243833" w:rsidRPr="005F3FD8" w:rsidRDefault="00243833" w:rsidP="008F69A8">
      <w:pPr>
        <w:pStyle w:val="Zkladntext"/>
        <w:spacing w:before="120" w:after="0" w:line="240" w:lineRule="auto"/>
        <w:ind w:firstLine="709"/>
        <w:jc w:val="both"/>
        <w:rPr>
          <w:rFonts w:ascii="Arial" w:hAnsi="Arial" w:cs="Arial"/>
        </w:rPr>
      </w:pPr>
      <w:r w:rsidRPr="005F3FD8">
        <w:rPr>
          <w:rFonts w:ascii="Arial" w:hAnsi="Arial" w:cs="Arial"/>
        </w:rPr>
        <w:t>Základové konstrukce navrženy jako ŽB piloty včetně ŽB prahů</w:t>
      </w:r>
      <w:r w:rsidR="008430F0" w:rsidRPr="005F3FD8">
        <w:rPr>
          <w:rFonts w:ascii="Arial" w:hAnsi="Arial" w:cs="Arial"/>
        </w:rPr>
        <w:t>.</w:t>
      </w:r>
    </w:p>
    <w:p w14:paraId="16172651" w14:textId="797FDD6F" w:rsidR="00BB08B3" w:rsidRPr="005F3FD8" w:rsidRDefault="00BB08B3" w:rsidP="00F1723F">
      <w:pPr>
        <w:pStyle w:val="Nadpis2"/>
      </w:pPr>
      <w:bookmarkStart w:id="26" w:name="_Toc87528990"/>
      <w:bookmarkStart w:id="27" w:name="_Toc87597162"/>
      <w:r w:rsidRPr="005F3FD8">
        <w:t>B.2.7 Základní charakteristika technických a technologických zařízení</w:t>
      </w:r>
      <w:bookmarkEnd w:id="26"/>
      <w:bookmarkEnd w:id="27"/>
    </w:p>
    <w:p w14:paraId="1125AFD8"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a) technické řešení</w:t>
      </w:r>
    </w:p>
    <w:p w14:paraId="6DD7B0B5" w14:textId="6372396D" w:rsidR="00C1201B" w:rsidRPr="005F3FD8" w:rsidRDefault="009F3A77" w:rsidP="00C1201B">
      <w:pPr>
        <w:spacing w:before="120" w:after="0" w:line="240" w:lineRule="auto"/>
        <w:ind w:firstLine="709"/>
        <w:rPr>
          <w:rFonts w:ascii="Arial" w:hAnsi="Arial" w:cs="Arial"/>
        </w:rPr>
      </w:pPr>
      <w:r w:rsidRPr="005F3FD8">
        <w:rPr>
          <w:rFonts w:ascii="Arial" w:hAnsi="Arial" w:cs="Arial"/>
        </w:rPr>
        <w:t>Netýká se.</w:t>
      </w:r>
    </w:p>
    <w:p w14:paraId="06A2F549"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b) výčet technických a technologických zařízení</w:t>
      </w:r>
    </w:p>
    <w:p w14:paraId="34A8A9CB" w14:textId="0806927D" w:rsidR="00BB08B3" w:rsidRPr="005F3FD8" w:rsidRDefault="009F3A77" w:rsidP="00181697">
      <w:pPr>
        <w:spacing w:before="120" w:after="0" w:line="240" w:lineRule="auto"/>
        <w:ind w:firstLine="709"/>
        <w:rPr>
          <w:rFonts w:ascii="Arial" w:hAnsi="Arial" w:cs="Arial"/>
        </w:rPr>
      </w:pPr>
      <w:r w:rsidRPr="005F3FD8">
        <w:rPr>
          <w:rFonts w:ascii="Arial" w:hAnsi="Arial" w:cs="Arial"/>
        </w:rPr>
        <w:t>Netýká se.</w:t>
      </w:r>
    </w:p>
    <w:p w14:paraId="45869408" w14:textId="25E809BF" w:rsidR="00BB08B3" w:rsidRPr="005F3FD8" w:rsidRDefault="00BB08B3" w:rsidP="00F1723F">
      <w:pPr>
        <w:pStyle w:val="Nadpis2"/>
      </w:pPr>
      <w:bookmarkStart w:id="28" w:name="_Toc87528991"/>
      <w:bookmarkStart w:id="29" w:name="_Toc87597163"/>
      <w:r w:rsidRPr="005F3FD8">
        <w:t>B.2.8 Požárně bezpečnostní řešení</w:t>
      </w:r>
      <w:bookmarkEnd w:id="28"/>
      <w:bookmarkEnd w:id="29"/>
    </w:p>
    <w:p w14:paraId="56E9D517" w14:textId="4486E6D9" w:rsidR="00BB08B3" w:rsidRPr="005F3FD8" w:rsidRDefault="00BB08B3" w:rsidP="00F33C89">
      <w:pPr>
        <w:pStyle w:val="Zkladntext"/>
        <w:spacing w:before="120" w:after="0" w:line="240" w:lineRule="auto"/>
        <w:ind w:firstLine="709"/>
        <w:contextualSpacing/>
        <w:jc w:val="both"/>
        <w:rPr>
          <w:rFonts w:ascii="Arial" w:hAnsi="Arial" w:cs="Arial"/>
        </w:rPr>
      </w:pPr>
      <w:r w:rsidRPr="005F3FD8">
        <w:rPr>
          <w:rFonts w:ascii="Arial" w:hAnsi="Arial" w:cs="Arial"/>
        </w:rPr>
        <w:t xml:space="preserve">Požárně bezpečnostní řešení navrhovaných stavebních úprav je uvedeno v samostatné části </w:t>
      </w:r>
      <w:r w:rsidR="00567A6E" w:rsidRPr="005F3FD8">
        <w:rPr>
          <w:rFonts w:ascii="Arial" w:hAnsi="Arial" w:cs="Arial"/>
        </w:rPr>
        <w:t xml:space="preserve">této </w:t>
      </w:r>
      <w:r w:rsidRPr="005F3FD8">
        <w:rPr>
          <w:rFonts w:ascii="Arial" w:hAnsi="Arial" w:cs="Arial"/>
        </w:rPr>
        <w:t>PD.</w:t>
      </w:r>
    </w:p>
    <w:p w14:paraId="63A0B98E" w14:textId="5CF253B5" w:rsidR="00BB08B3" w:rsidRPr="005F3FD8" w:rsidRDefault="00BB08B3" w:rsidP="00F1723F">
      <w:pPr>
        <w:pStyle w:val="Nadpis2"/>
      </w:pPr>
      <w:bookmarkStart w:id="30" w:name="_Toc87528992"/>
      <w:bookmarkStart w:id="31" w:name="_Toc87597164"/>
      <w:r w:rsidRPr="005F3FD8">
        <w:lastRenderedPageBreak/>
        <w:t xml:space="preserve">B.2.9 </w:t>
      </w:r>
      <w:r w:rsidR="00C066A5" w:rsidRPr="005F3FD8">
        <w:t>Úspora energie a tepelná ochrana.</w:t>
      </w:r>
      <w:bookmarkEnd w:id="30"/>
      <w:bookmarkEnd w:id="31"/>
    </w:p>
    <w:p w14:paraId="27FB7380" w14:textId="492920A6" w:rsidR="00BB08B3" w:rsidRPr="005F3FD8" w:rsidRDefault="00C1201B" w:rsidP="00F33C89">
      <w:pPr>
        <w:pStyle w:val="Zkladntext"/>
        <w:spacing w:before="120" w:after="0" w:line="240" w:lineRule="auto"/>
        <w:ind w:firstLine="709"/>
        <w:contextualSpacing/>
        <w:jc w:val="both"/>
        <w:rPr>
          <w:rFonts w:ascii="Arial" w:hAnsi="Arial" w:cs="Arial"/>
        </w:rPr>
      </w:pPr>
      <w:r w:rsidRPr="005F3FD8">
        <w:rPr>
          <w:rFonts w:ascii="Arial" w:hAnsi="Arial" w:cs="Arial"/>
        </w:rPr>
        <w:t xml:space="preserve">Objekt </w:t>
      </w:r>
      <w:r w:rsidR="00C066A5" w:rsidRPr="005F3FD8">
        <w:rPr>
          <w:rFonts w:ascii="Arial" w:hAnsi="Arial" w:cs="Arial"/>
        </w:rPr>
        <w:t>splňuje požadavky normy na tepelně technické par</w:t>
      </w:r>
      <w:r w:rsidR="009E6C74" w:rsidRPr="005F3FD8">
        <w:rPr>
          <w:rFonts w:ascii="Arial" w:hAnsi="Arial" w:cs="Arial"/>
        </w:rPr>
        <w:t>a</w:t>
      </w:r>
      <w:r w:rsidR="00C066A5" w:rsidRPr="005F3FD8">
        <w:rPr>
          <w:rFonts w:ascii="Arial" w:hAnsi="Arial" w:cs="Arial"/>
        </w:rPr>
        <w:t>m</w:t>
      </w:r>
      <w:r w:rsidR="009E6C74" w:rsidRPr="005F3FD8">
        <w:rPr>
          <w:rFonts w:ascii="Arial" w:hAnsi="Arial" w:cs="Arial"/>
        </w:rPr>
        <w:t>e</w:t>
      </w:r>
      <w:r w:rsidR="00C066A5" w:rsidRPr="005F3FD8">
        <w:rPr>
          <w:rFonts w:ascii="Arial" w:hAnsi="Arial" w:cs="Arial"/>
        </w:rPr>
        <w:t>try jednotlivých konstrukcí dle doporučených hodnot</w:t>
      </w:r>
      <w:r w:rsidR="000658A6" w:rsidRPr="005F3FD8">
        <w:rPr>
          <w:rFonts w:ascii="Arial" w:hAnsi="Arial" w:cs="Arial"/>
        </w:rPr>
        <w:t xml:space="preserve"> v</w:t>
      </w:r>
      <w:r w:rsidR="00834A69" w:rsidRPr="005F3FD8">
        <w:rPr>
          <w:rFonts w:ascii="Arial" w:hAnsi="Arial" w:cs="Arial"/>
        </w:rPr>
        <w:t> </w:t>
      </w:r>
      <w:r w:rsidR="000658A6" w:rsidRPr="005F3FD8">
        <w:rPr>
          <w:rFonts w:ascii="Arial" w:hAnsi="Arial" w:cs="Arial"/>
        </w:rPr>
        <w:t>ČSN</w:t>
      </w:r>
      <w:r w:rsidR="00834A69" w:rsidRPr="005F3FD8">
        <w:rPr>
          <w:rFonts w:ascii="Arial" w:hAnsi="Arial" w:cs="Arial"/>
        </w:rPr>
        <w:t xml:space="preserve"> 730540-2</w:t>
      </w:r>
      <w:r w:rsidR="00C066A5" w:rsidRPr="005F3FD8">
        <w:rPr>
          <w:rFonts w:ascii="Arial" w:hAnsi="Arial" w:cs="Arial"/>
        </w:rPr>
        <w:t>.</w:t>
      </w:r>
    </w:p>
    <w:p w14:paraId="748AB317"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energetická náročnost stavby</w:t>
      </w:r>
    </w:p>
    <w:p w14:paraId="08055F09" w14:textId="77777777" w:rsidR="00BB08B3" w:rsidRPr="005F3FD8" w:rsidRDefault="00C1201B" w:rsidP="00181697">
      <w:pPr>
        <w:spacing w:before="120" w:after="0" w:line="240" w:lineRule="auto"/>
        <w:ind w:firstLine="709"/>
        <w:rPr>
          <w:rFonts w:ascii="Arial" w:hAnsi="Arial" w:cs="Arial"/>
        </w:rPr>
      </w:pPr>
      <w:r w:rsidRPr="005F3FD8">
        <w:rPr>
          <w:rFonts w:ascii="Arial" w:hAnsi="Arial" w:cs="Arial"/>
        </w:rPr>
        <w:t>Byl zpracován průkaz PENB – je součástí projektové dokumentace</w:t>
      </w:r>
      <w:r w:rsidR="00BB08B3" w:rsidRPr="005F3FD8">
        <w:rPr>
          <w:rFonts w:ascii="Arial" w:hAnsi="Arial" w:cs="Arial"/>
        </w:rPr>
        <w:t>.</w:t>
      </w:r>
    </w:p>
    <w:p w14:paraId="511BA27A"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posouzení využití vlivu alternativních zdrojů energií</w:t>
      </w:r>
    </w:p>
    <w:p w14:paraId="726D1922" w14:textId="1E7FBCF0" w:rsidR="00271E98" w:rsidRPr="005F3FD8" w:rsidRDefault="009F3A77" w:rsidP="00181697">
      <w:pPr>
        <w:spacing w:before="120" w:after="0" w:line="240" w:lineRule="auto"/>
        <w:ind w:firstLine="709"/>
        <w:rPr>
          <w:rFonts w:ascii="Arial" w:hAnsi="Arial" w:cs="Arial"/>
        </w:rPr>
      </w:pPr>
      <w:r w:rsidRPr="005F3FD8">
        <w:rPr>
          <w:rFonts w:ascii="Arial" w:hAnsi="Arial" w:cs="Arial"/>
        </w:rPr>
        <w:t xml:space="preserve">V projektu se uvažuje s podlahovým vytápěním jednotlivých stavebních objektů, zdroj tepla je uvažován tepelné čerpadlo – země – voda. </w:t>
      </w:r>
      <w:r w:rsidR="00EA0C49" w:rsidRPr="005F3FD8">
        <w:rPr>
          <w:rFonts w:ascii="Arial" w:hAnsi="Arial" w:cs="Arial"/>
        </w:rPr>
        <w:t>Budou zde provedeny hloubkové vrty do hloubky cca 100</w:t>
      </w:r>
      <w:r w:rsidR="00350598" w:rsidRPr="005F3FD8">
        <w:rPr>
          <w:rFonts w:ascii="Arial" w:hAnsi="Arial" w:cs="Arial"/>
        </w:rPr>
        <w:t xml:space="preserve"> </w:t>
      </w:r>
      <w:r w:rsidR="00EA0C49" w:rsidRPr="005F3FD8">
        <w:rPr>
          <w:rFonts w:ascii="Arial" w:hAnsi="Arial" w:cs="Arial"/>
        </w:rPr>
        <w:t xml:space="preserve">m, počet vrtů 7 na jeden stavební objekt (17 bytů / 7 vrtů). </w:t>
      </w:r>
      <w:r w:rsidR="00271E98" w:rsidRPr="005F3FD8">
        <w:rPr>
          <w:rFonts w:ascii="Arial" w:hAnsi="Arial" w:cs="Arial"/>
        </w:rPr>
        <w:t>Celkové množství vrtů je tedy 49.</w:t>
      </w:r>
    </w:p>
    <w:p w14:paraId="2C3503BB" w14:textId="33DF6BCA" w:rsidR="00BB08B3" w:rsidRPr="005F3FD8" w:rsidRDefault="00EA0C49" w:rsidP="00181697">
      <w:pPr>
        <w:spacing w:before="120" w:after="0" w:line="240" w:lineRule="auto"/>
        <w:ind w:firstLine="709"/>
        <w:rPr>
          <w:rFonts w:ascii="Arial" w:hAnsi="Arial" w:cs="Arial"/>
        </w:rPr>
      </w:pPr>
      <w:r w:rsidRPr="005F3FD8">
        <w:rPr>
          <w:rFonts w:ascii="Arial" w:hAnsi="Arial" w:cs="Arial"/>
        </w:rPr>
        <w:t xml:space="preserve">Předpokládané umístěná vrtů je graficky znázorněno v Koordinační situaci stavby – výkres </w:t>
      </w:r>
      <w:r w:rsidRPr="005F3FD8">
        <w:rPr>
          <w:rFonts w:ascii="Arial" w:hAnsi="Arial" w:cs="Arial"/>
          <w:b/>
          <w:bCs/>
        </w:rPr>
        <w:t>C 03.</w:t>
      </w:r>
    </w:p>
    <w:p w14:paraId="08DCD582" w14:textId="2AE754EE" w:rsidR="00BB08B3" w:rsidRPr="005F3FD8" w:rsidRDefault="00BB08B3" w:rsidP="00F1723F">
      <w:pPr>
        <w:pStyle w:val="Nadpis2"/>
      </w:pPr>
      <w:bookmarkStart w:id="32" w:name="_Toc87528993"/>
      <w:bookmarkStart w:id="33" w:name="_Toc87597165"/>
      <w:r w:rsidRPr="005F3FD8">
        <w:t>B.2.10 Hygienické požadavky na stavby, požadavky na pracovní a komunální prostředí</w:t>
      </w:r>
      <w:bookmarkEnd w:id="32"/>
      <w:bookmarkEnd w:id="33"/>
    </w:p>
    <w:p w14:paraId="1AF79506" w14:textId="77777777" w:rsidR="00BB08B3" w:rsidRPr="005F3FD8" w:rsidRDefault="00BB08B3" w:rsidP="00181697">
      <w:pPr>
        <w:autoSpaceDE w:val="0"/>
        <w:autoSpaceDN w:val="0"/>
        <w:adjustRightInd w:val="0"/>
        <w:spacing w:before="120" w:after="0" w:line="240" w:lineRule="auto"/>
        <w:jc w:val="both"/>
        <w:rPr>
          <w:rFonts w:ascii="Arial" w:hAnsi="Arial" w:cs="Arial"/>
          <w:color w:val="000000"/>
        </w:rPr>
      </w:pPr>
      <w:r w:rsidRPr="005F3FD8">
        <w:rPr>
          <w:rFonts w:ascii="Arial" w:hAnsi="Arial" w:cs="Arial"/>
          <w:color w:val="000000"/>
        </w:rPr>
        <w:tab/>
        <w:t>Stavba je navržena v souladu s platnou legislativou pro dané účely</w:t>
      </w:r>
      <w:r w:rsidR="00C1201B" w:rsidRPr="005F3FD8">
        <w:rPr>
          <w:rFonts w:ascii="Arial" w:hAnsi="Arial" w:cs="Arial"/>
          <w:color w:val="000000"/>
        </w:rPr>
        <w:t xml:space="preserve"> </w:t>
      </w:r>
      <w:r w:rsidRPr="005F3FD8">
        <w:rPr>
          <w:rFonts w:ascii="Arial" w:hAnsi="Arial" w:cs="Arial"/>
          <w:color w:val="000000"/>
        </w:rPr>
        <w:t>-</w:t>
      </w:r>
      <w:r w:rsidR="00C1201B" w:rsidRPr="005F3FD8">
        <w:rPr>
          <w:rFonts w:ascii="Arial" w:hAnsi="Arial" w:cs="Arial"/>
          <w:color w:val="000000"/>
        </w:rPr>
        <w:t xml:space="preserve"> </w:t>
      </w:r>
      <w:r w:rsidRPr="005F3FD8">
        <w:rPr>
          <w:rFonts w:ascii="Arial" w:hAnsi="Arial" w:cs="Arial"/>
          <w:color w:val="000000"/>
        </w:rPr>
        <w:t xml:space="preserve">prostorové požadavky apod. Nutné půdorysné plochy místností, </w:t>
      </w:r>
      <w:r w:rsidR="00C1201B" w:rsidRPr="005F3FD8">
        <w:rPr>
          <w:rFonts w:ascii="Arial" w:hAnsi="Arial" w:cs="Arial"/>
          <w:color w:val="000000"/>
        </w:rPr>
        <w:t xml:space="preserve">světlé výšky místností, potřebná kubatura </w:t>
      </w:r>
      <w:proofErr w:type="gramStart"/>
      <w:r w:rsidR="00C1201B" w:rsidRPr="005F3FD8">
        <w:rPr>
          <w:rFonts w:ascii="Arial" w:hAnsi="Arial" w:cs="Arial"/>
          <w:color w:val="000000"/>
        </w:rPr>
        <w:t>vzduchu ,</w:t>
      </w:r>
      <w:r w:rsidRPr="005F3FD8">
        <w:rPr>
          <w:rFonts w:ascii="Arial" w:hAnsi="Arial" w:cs="Arial"/>
          <w:color w:val="000000"/>
        </w:rPr>
        <w:t>požadavky</w:t>
      </w:r>
      <w:proofErr w:type="gramEnd"/>
      <w:r w:rsidRPr="005F3FD8">
        <w:rPr>
          <w:rFonts w:ascii="Arial" w:hAnsi="Arial" w:cs="Arial"/>
          <w:color w:val="000000"/>
        </w:rPr>
        <w:t xml:space="preserve"> na vnitřní prostředí jako teplotu vzduchu, větrání, osvětlení apod. viz samostatné technické zprávy jednotlivých profesí. </w:t>
      </w:r>
    </w:p>
    <w:p w14:paraId="271CD4E2" w14:textId="11EB2632" w:rsidR="00BB08B3" w:rsidRPr="005F3FD8" w:rsidRDefault="00BB08B3" w:rsidP="00F1723F">
      <w:pPr>
        <w:pStyle w:val="Nadpis2"/>
      </w:pPr>
      <w:bookmarkStart w:id="34" w:name="_Toc87528994"/>
      <w:bookmarkStart w:id="35" w:name="_Toc87597166"/>
      <w:r w:rsidRPr="005F3FD8">
        <w:t>B.2.11 Ochrana stavby před negativními účinky vnějšího prostředí</w:t>
      </w:r>
      <w:bookmarkEnd w:id="34"/>
      <w:bookmarkEnd w:id="35"/>
    </w:p>
    <w:p w14:paraId="181FA371"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a) ochrana před pronikáním radonu z podloží</w:t>
      </w:r>
    </w:p>
    <w:p w14:paraId="10CDE884" w14:textId="1499D9C0" w:rsidR="00110679" w:rsidRPr="005F3FD8" w:rsidRDefault="00BB08B3" w:rsidP="00041151">
      <w:pPr>
        <w:spacing w:before="120" w:after="0" w:line="240" w:lineRule="auto"/>
        <w:ind w:firstLine="709"/>
        <w:jc w:val="both"/>
        <w:rPr>
          <w:rFonts w:ascii="Arial" w:hAnsi="Arial" w:cs="Arial"/>
        </w:rPr>
      </w:pPr>
      <w:r w:rsidRPr="005F3FD8">
        <w:rPr>
          <w:rFonts w:ascii="Arial" w:hAnsi="Arial" w:cs="Arial"/>
          <w:color w:val="000000"/>
        </w:rPr>
        <w:tab/>
      </w:r>
      <w:r w:rsidRPr="005F3FD8">
        <w:rPr>
          <w:rFonts w:ascii="Arial" w:hAnsi="Arial" w:cs="Arial"/>
        </w:rPr>
        <w:t xml:space="preserve">Bylo provedeno měření a hodnocení výskytu </w:t>
      </w:r>
      <w:r w:rsidR="00110679" w:rsidRPr="005F3FD8">
        <w:rPr>
          <w:rFonts w:ascii="Arial" w:hAnsi="Arial" w:cs="Arial"/>
        </w:rPr>
        <w:t>radou na stavebním pozemku</w:t>
      </w:r>
      <w:r w:rsidRPr="005F3FD8">
        <w:rPr>
          <w:rFonts w:ascii="Arial" w:hAnsi="Arial" w:cs="Arial"/>
        </w:rPr>
        <w:t xml:space="preserve">. Měření provedl </w:t>
      </w:r>
      <w:r w:rsidR="00A173EB" w:rsidRPr="005F3FD8">
        <w:rPr>
          <w:rFonts w:ascii="Arial" w:hAnsi="Arial" w:cs="Arial"/>
        </w:rPr>
        <w:t xml:space="preserve">ve </w:t>
      </w:r>
      <w:proofErr w:type="gramStart"/>
      <w:r w:rsidR="00A173EB" w:rsidRPr="005F3FD8">
        <w:rPr>
          <w:rFonts w:ascii="Arial" w:hAnsi="Arial" w:cs="Arial"/>
        </w:rPr>
        <w:t xml:space="preserve">dnech </w:t>
      </w:r>
      <w:r w:rsidRPr="005F3FD8">
        <w:rPr>
          <w:rFonts w:ascii="Arial" w:hAnsi="Arial" w:cs="Arial"/>
        </w:rPr>
        <w:t xml:space="preserve"> </w:t>
      </w:r>
      <w:r w:rsidR="00A173EB" w:rsidRPr="005F3FD8">
        <w:rPr>
          <w:rFonts w:ascii="Arial" w:hAnsi="Arial" w:cs="Arial"/>
        </w:rPr>
        <w:t>11</w:t>
      </w:r>
      <w:proofErr w:type="gramEnd"/>
      <w:r w:rsidR="00A173EB" w:rsidRPr="005F3FD8">
        <w:rPr>
          <w:rFonts w:ascii="Arial" w:hAnsi="Arial" w:cs="Arial"/>
        </w:rPr>
        <w:t>-16.10</w:t>
      </w:r>
      <w:r w:rsidRPr="005F3FD8">
        <w:rPr>
          <w:rFonts w:ascii="Arial" w:hAnsi="Arial" w:cs="Arial"/>
        </w:rPr>
        <w:t>.20</w:t>
      </w:r>
      <w:r w:rsidR="00A173EB" w:rsidRPr="005F3FD8">
        <w:rPr>
          <w:rFonts w:ascii="Arial" w:hAnsi="Arial" w:cs="Arial"/>
        </w:rPr>
        <w:t>21</w:t>
      </w:r>
      <w:r w:rsidR="00045360" w:rsidRPr="005F3FD8">
        <w:rPr>
          <w:rFonts w:ascii="Arial" w:hAnsi="Arial" w:cs="Arial"/>
        </w:rPr>
        <w:t xml:space="preserve"> </w:t>
      </w:r>
      <w:r w:rsidRPr="005F3FD8">
        <w:rPr>
          <w:rFonts w:ascii="Arial" w:hAnsi="Arial" w:cs="Arial"/>
        </w:rPr>
        <w:t xml:space="preserve">Ing. Petr Knápek – MERAD, Rovensko 231, Zábřeh. </w:t>
      </w:r>
    </w:p>
    <w:p w14:paraId="465DC7D9" w14:textId="74C13A1D" w:rsidR="00BB08B3" w:rsidRPr="005F3FD8" w:rsidRDefault="00BB08B3" w:rsidP="00041151">
      <w:pPr>
        <w:spacing w:before="120" w:after="0" w:line="240" w:lineRule="auto"/>
        <w:ind w:firstLine="709"/>
        <w:jc w:val="both"/>
        <w:rPr>
          <w:rFonts w:ascii="Arial" w:hAnsi="Arial" w:cs="Arial"/>
        </w:rPr>
      </w:pPr>
      <w:r w:rsidRPr="005F3FD8">
        <w:rPr>
          <w:rFonts w:ascii="Arial" w:hAnsi="Arial" w:cs="Arial"/>
        </w:rPr>
        <w:t xml:space="preserve">Dle měření je </w:t>
      </w:r>
      <w:r w:rsidR="00110679" w:rsidRPr="005F3FD8">
        <w:rPr>
          <w:rFonts w:ascii="Arial" w:hAnsi="Arial" w:cs="Arial"/>
        </w:rPr>
        <w:t xml:space="preserve">pozemek začleněn do </w:t>
      </w:r>
      <w:r w:rsidR="00A173EB" w:rsidRPr="005F3FD8">
        <w:rPr>
          <w:rFonts w:ascii="Arial" w:hAnsi="Arial" w:cs="Arial"/>
        </w:rPr>
        <w:t>středního</w:t>
      </w:r>
      <w:r w:rsidR="00110679" w:rsidRPr="005F3FD8">
        <w:rPr>
          <w:rFonts w:ascii="Arial" w:hAnsi="Arial" w:cs="Arial"/>
        </w:rPr>
        <w:t xml:space="preserve"> radonového indexu </w:t>
      </w:r>
      <w:r w:rsidRPr="005F3FD8">
        <w:rPr>
          <w:rFonts w:ascii="Arial" w:hAnsi="Arial" w:cs="Arial"/>
        </w:rPr>
        <w:t>-</w:t>
      </w:r>
      <w:r w:rsidR="00A173EB" w:rsidRPr="005F3FD8">
        <w:rPr>
          <w:rFonts w:ascii="Arial" w:hAnsi="Arial" w:cs="Arial"/>
        </w:rPr>
        <w:t xml:space="preserve"> </w:t>
      </w:r>
      <w:r w:rsidRPr="005F3FD8">
        <w:rPr>
          <w:rFonts w:ascii="Arial" w:hAnsi="Arial" w:cs="Arial"/>
        </w:rPr>
        <w:t>tudíž vyžaduje řešení pro eliminaci tohoto fenoménu</w:t>
      </w:r>
      <w:r w:rsidR="00110679" w:rsidRPr="005F3FD8">
        <w:rPr>
          <w:rFonts w:ascii="Arial" w:hAnsi="Arial" w:cs="Arial"/>
        </w:rPr>
        <w:t xml:space="preserve"> </w:t>
      </w:r>
      <w:r w:rsidR="0019046F" w:rsidRPr="005F3FD8">
        <w:rPr>
          <w:rFonts w:ascii="Arial" w:hAnsi="Arial" w:cs="Arial"/>
        </w:rPr>
        <w:t>–</w:t>
      </w:r>
      <w:r w:rsidR="00110679" w:rsidRPr="005F3FD8">
        <w:rPr>
          <w:rFonts w:ascii="Arial" w:hAnsi="Arial" w:cs="Arial"/>
        </w:rPr>
        <w:t xml:space="preserve"> </w:t>
      </w:r>
      <w:r w:rsidR="0019046F" w:rsidRPr="005F3FD8">
        <w:rPr>
          <w:rFonts w:ascii="Arial" w:hAnsi="Arial" w:cs="Arial"/>
        </w:rPr>
        <w:t>v podlahách 1.np j</w:t>
      </w:r>
      <w:r w:rsidRPr="005F3FD8">
        <w:rPr>
          <w:rFonts w:ascii="Arial" w:hAnsi="Arial" w:cs="Arial"/>
        </w:rPr>
        <w:t xml:space="preserve">e navrženo souvrství </w:t>
      </w:r>
      <w:r w:rsidR="0069123E" w:rsidRPr="005F3FD8">
        <w:rPr>
          <w:rFonts w:ascii="Arial" w:hAnsi="Arial" w:cs="Arial"/>
        </w:rPr>
        <w:t xml:space="preserve">dvou SBS </w:t>
      </w:r>
      <w:proofErr w:type="gramStart"/>
      <w:r w:rsidR="0069123E" w:rsidRPr="005F3FD8">
        <w:rPr>
          <w:rFonts w:ascii="Arial" w:hAnsi="Arial" w:cs="Arial"/>
        </w:rPr>
        <w:t>as</w:t>
      </w:r>
      <w:r w:rsidR="00522FB8" w:rsidRPr="005F3FD8">
        <w:rPr>
          <w:rFonts w:ascii="Arial" w:hAnsi="Arial" w:cs="Arial"/>
        </w:rPr>
        <w:t>fa</w:t>
      </w:r>
      <w:r w:rsidR="0069123E" w:rsidRPr="005F3FD8">
        <w:rPr>
          <w:rFonts w:ascii="Arial" w:hAnsi="Arial" w:cs="Arial"/>
        </w:rPr>
        <w:t>lto</w:t>
      </w:r>
      <w:r w:rsidR="00522FB8" w:rsidRPr="005F3FD8">
        <w:rPr>
          <w:rFonts w:ascii="Arial" w:hAnsi="Arial" w:cs="Arial"/>
        </w:rPr>
        <w:t>v</w:t>
      </w:r>
      <w:r w:rsidR="0069123E" w:rsidRPr="005F3FD8">
        <w:rPr>
          <w:rFonts w:ascii="Arial" w:hAnsi="Arial" w:cs="Arial"/>
        </w:rPr>
        <w:t xml:space="preserve">ých </w:t>
      </w:r>
      <w:r w:rsidRPr="005F3FD8">
        <w:rPr>
          <w:rFonts w:ascii="Arial" w:hAnsi="Arial" w:cs="Arial"/>
        </w:rPr>
        <w:t xml:space="preserve"> pásů</w:t>
      </w:r>
      <w:proofErr w:type="gramEnd"/>
      <w:r w:rsidRPr="005F3FD8">
        <w:rPr>
          <w:rFonts w:ascii="Arial" w:hAnsi="Arial" w:cs="Arial"/>
        </w:rPr>
        <w:t xml:space="preserve"> pro zamezení případného </w:t>
      </w:r>
      <w:r w:rsidR="00110679" w:rsidRPr="005F3FD8">
        <w:rPr>
          <w:rFonts w:ascii="Arial" w:hAnsi="Arial" w:cs="Arial"/>
        </w:rPr>
        <w:t xml:space="preserve">pronikání </w:t>
      </w:r>
      <w:r w:rsidRPr="005F3FD8">
        <w:rPr>
          <w:rFonts w:ascii="Arial" w:hAnsi="Arial" w:cs="Arial"/>
        </w:rPr>
        <w:t>radonu z</w:t>
      </w:r>
      <w:r w:rsidR="00110679" w:rsidRPr="005F3FD8">
        <w:rPr>
          <w:rFonts w:ascii="Arial" w:hAnsi="Arial" w:cs="Arial"/>
        </w:rPr>
        <w:t> </w:t>
      </w:r>
      <w:r w:rsidRPr="005F3FD8">
        <w:rPr>
          <w:rFonts w:ascii="Arial" w:hAnsi="Arial" w:cs="Arial"/>
        </w:rPr>
        <w:t>podloží</w:t>
      </w:r>
      <w:r w:rsidR="00110679" w:rsidRPr="005F3FD8">
        <w:rPr>
          <w:rFonts w:ascii="Arial" w:hAnsi="Arial" w:cs="Arial"/>
        </w:rPr>
        <w:t xml:space="preserve"> – navíc je podloží odvětráno nad střechu plastovým potrubím</w:t>
      </w:r>
      <w:r w:rsidR="0019046F" w:rsidRPr="005F3FD8">
        <w:rPr>
          <w:rFonts w:ascii="Arial" w:hAnsi="Arial" w:cs="Arial"/>
        </w:rPr>
        <w:t xml:space="preserve"> se samotížnou větrací hlavicí. Přesné řešení bude řešeno v dalším stupni projektové dokumentace.</w:t>
      </w:r>
    </w:p>
    <w:p w14:paraId="16C8BD01"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b) ochrana před bludnými proudy</w:t>
      </w:r>
    </w:p>
    <w:p w14:paraId="2E079BCB" w14:textId="77777777" w:rsidR="00BB08B3" w:rsidRPr="005F3FD8" w:rsidRDefault="00BB08B3" w:rsidP="00181697">
      <w:pPr>
        <w:spacing w:before="120" w:after="0" w:line="240" w:lineRule="auto"/>
        <w:ind w:firstLine="709"/>
        <w:rPr>
          <w:rFonts w:ascii="Arial" w:hAnsi="Arial" w:cs="Arial"/>
        </w:rPr>
      </w:pPr>
      <w:r w:rsidRPr="005F3FD8">
        <w:rPr>
          <w:rFonts w:ascii="Arial" w:hAnsi="Arial" w:cs="Arial"/>
        </w:rPr>
        <w:t>Není řešena.</w:t>
      </w:r>
    </w:p>
    <w:p w14:paraId="74F078B5"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c) ochrana před technickou seizmicitou</w:t>
      </w:r>
    </w:p>
    <w:p w14:paraId="4853C046" w14:textId="660F5182" w:rsidR="00BB08B3" w:rsidRDefault="00BB08B3" w:rsidP="00181697">
      <w:pPr>
        <w:pStyle w:val="Zkladntext"/>
        <w:spacing w:before="120" w:after="0" w:line="240" w:lineRule="auto"/>
        <w:ind w:firstLine="709"/>
        <w:rPr>
          <w:rFonts w:ascii="Arial" w:hAnsi="Arial" w:cs="Arial"/>
        </w:rPr>
      </w:pPr>
      <w:r w:rsidRPr="005F3FD8">
        <w:rPr>
          <w:rFonts w:ascii="Arial" w:hAnsi="Arial" w:cs="Arial"/>
        </w:rPr>
        <w:t>Netýká se.</w:t>
      </w:r>
    </w:p>
    <w:p w14:paraId="50041578"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d) ochrana před hlukem</w:t>
      </w:r>
    </w:p>
    <w:p w14:paraId="4863E264" w14:textId="77777777" w:rsidR="0019046F" w:rsidRPr="005F3FD8" w:rsidRDefault="00C066A5" w:rsidP="00181697">
      <w:pPr>
        <w:spacing w:before="120" w:after="0" w:line="240" w:lineRule="auto"/>
        <w:ind w:firstLine="709"/>
        <w:jc w:val="both"/>
        <w:rPr>
          <w:rFonts w:ascii="Arial" w:hAnsi="Arial" w:cs="Arial"/>
        </w:rPr>
      </w:pPr>
      <w:r w:rsidRPr="005F3FD8">
        <w:rPr>
          <w:rFonts w:ascii="Arial" w:hAnsi="Arial" w:cs="Arial"/>
        </w:rPr>
        <w:t xml:space="preserve">Projekt řeší </w:t>
      </w:r>
      <w:r w:rsidR="00110679" w:rsidRPr="005F3FD8">
        <w:rPr>
          <w:rFonts w:ascii="Arial" w:hAnsi="Arial" w:cs="Arial"/>
        </w:rPr>
        <w:t xml:space="preserve">ochranu před hlukem ve smyslu, venkovního hluku </w:t>
      </w:r>
      <w:r w:rsidR="0019046F" w:rsidRPr="005F3FD8">
        <w:rPr>
          <w:rFonts w:ascii="Arial" w:hAnsi="Arial" w:cs="Arial"/>
        </w:rPr>
        <w:t xml:space="preserve">z přilehlé komunikace – ulice Pražská </w:t>
      </w:r>
      <w:r w:rsidR="00704851" w:rsidRPr="005F3FD8">
        <w:rPr>
          <w:rFonts w:ascii="Arial" w:hAnsi="Arial" w:cs="Arial"/>
        </w:rPr>
        <w:t xml:space="preserve">směrem </w:t>
      </w:r>
      <w:r w:rsidR="0019046F" w:rsidRPr="005F3FD8">
        <w:rPr>
          <w:rFonts w:ascii="Arial" w:hAnsi="Arial" w:cs="Arial"/>
        </w:rPr>
        <w:t>do obytných místností celého komplexu.</w:t>
      </w:r>
    </w:p>
    <w:p w14:paraId="33271315" w14:textId="6F63D1DC" w:rsidR="00704851" w:rsidRPr="005F3FD8" w:rsidRDefault="0019046F" w:rsidP="00181697">
      <w:pPr>
        <w:spacing w:before="120" w:after="0" w:line="240" w:lineRule="auto"/>
        <w:ind w:firstLine="709"/>
        <w:jc w:val="both"/>
        <w:rPr>
          <w:rFonts w:ascii="Arial" w:hAnsi="Arial" w:cs="Arial"/>
        </w:rPr>
      </w:pPr>
      <w:r w:rsidRPr="005F3FD8">
        <w:rPr>
          <w:rFonts w:ascii="Arial" w:hAnsi="Arial" w:cs="Arial"/>
        </w:rPr>
        <w:t xml:space="preserve"> </w:t>
      </w:r>
      <w:r w:rsidR="00704851" w:rsidRPr="005F3FD8">
        <w:rPr>
          <w:rFonts w:ascii="Arial" w:hAnsi="Arial" w:cs="Arial"/>
        </w:rPr>
        <w:t>Byla zpracovány hluková studie panem Tomášem Bartkem zabývající se výše uvedenými problémy s</w:t>
      </w:r>
      <w:r w:rsidRPr="005F3FD8">
        <w:rPr>
          <w:rFonts w:ascii="Arial" w:hAnsi="Arial" w:cs="Arial"/>
        </w:rPr>
        <w:t xml:space="preserve"> tím, že exponované fasády budou muset </w:t>
      </w:r>
      <w:r w:rsidR="00855540" w:rsidRPr="005F3FD8">
        <w:rPr>
          <w:rFonts w:ascii="Arial" w:hAnsi="Arial" w:cs="Arial"/>
        </w:rPr>
        <w:t xml:space="preserve">mít ošetřeno větrání při zavřených oknech pomocí větracích protihlukových </w:t>
      </w:r>
      <w:r w:rsidR="00C356A0" w:rsidRPr="005F3FD8">
        <w:rPr>
          <w:rFonts w:ascii="Arial" w:hAnsi="Arial" w:cs="Arial"/>
        </w:rPr>
        <w:t>štěrbin</w:t>
      </w:r>
      <w:r w:rsidR="00704851" w:rsidRPr="005F3FD8">
        <w:rPr>
          <w:rFonts w:ascii="Arial" w:hAnsi="Arial" w:cs="Arial"/>
        </w:rPr>
        <w:t>.</w:t>
      </w:r>
      <w:r w:rsidR="00855540" w:rsidRPr="005F3FD8">
        <w:rPr>
          <w:rFonts w:ascii="Arial" w:hAnsi="Arial" w:cs="Arial"/>
        </w:rPr>
        <w:t xml:space="preserve"> Přesná specifikace potřebných parametrů je uvedena v technické zprávě. </w:t>
      </w:r>
      <w:r w:rsidR="00C356A0" w:rsidRPr="005F3FD8">
        <w:rPr>
          <w:rFonts w:ascii="Arial" w:hAnsi="Arial" w:cs="Arial"/>
        </w:rPr>
        <w:t>Okna</w:t>
      </w:r>
      <w:r w:rsidR="00855540" w:rsidRPr="005F3FD8">
        <w:rPr>
          <w:rFonts w:ascii="Arial" w:hAnsi="Arial" w:cs="Arial"/>
        </w:rPr>
        <w:t xml:space="preserve"> budou osazena trojskly se vzduchovou neprůzvučností </w:t>
      </w:r>
      <w:proofErr w:type="spellStart"/>
      <w:r w:rsidR="00855540" w:rsidRPr="005F3FD8">
        <w:rPr>
          <w:rFonts w:ascii="Arial" w:hAnsi="Arial" w:cs="Arial"/>
        </w:rPr>
        <w:t>Rw</w:t>
      </w:r>
      <w:proofErr w:type="spellEnd"/>
      <w:r w:rsidR="00855540" w:rsidRPr="005F3FD8">
        <w:rPr>
          <w:rFonts w:ascii="Arial" w:hAnsi="Arial" w:cs="Arial"/>
        </w:rPr>
        <w:t xml:space="preserve">=min. </w:t>
      </w:r>
      <w:proofErr w:type="gramStart"/>
      <w:r w:rsidR="00855540" w:rsidRPr="005F3FD8">
        <w:rPr>
          <w:rFonts w:ascii="Arial" w:hAnsi="Arial" w:cs="Arial"/>
        </w:rPr>
        <w:t>34dB</w:t>
      </w:r>
      <w:proofErr w:type="gramEnd"/>
      <w:r w:rsidR="00855540" w:rsidRPr="005F3FD8">
        <w:rPr>
          <w:rFonts w:ascii="Arial" w:hAnsi="Arial" w:cs="Arial"/>
        </w:rPr>
        <w:t xml:space="preserve">, běžné trojsklo – tento parametr je </w:t>
      </w:r>
      <w:r w:rsidR="00C356A0" w:rsidRPr="005F3FD8">
        <w:rPr>
          <w:rFonts w:ascii="Arial" w:hAnsi="Arial" w:cs="Arial"/>
        </w:rPr>
        <w:t>vyhovující</w:t>
      </w:r>
      <w:r w:rsidR="00855540" w:rsidRPr="005F3FD8">
        <w:rPr>
          <w:rFonts w:ascii="Arial" w:hAnsi="Arial" w:cs="Arial"/>
        </w:rPr>
        <w:t xml:space="preserve">. Rovněž tak obvodové zdivo </w:t>
      </w:r>
      <w:r w:rsidR="00C356A0" w:rsidRPr="005F3FD8">
        <w:rPr>
          <w:rFonts w:ascii="Arial" w:hAnsi="Arial" w:cs="Arial"/>
        </w:rPr>
        <w:t>stavebních</w:t>
      </w:r>
      <w:r w:rsidR="00855540" w:rsidRPr="005F3FD8">
        <w:rPr>
          <w:rFonts w:ascii="Arial" w:hAnsi="Arial" w:cs="Arial"/>
        </w:rPr>
        <w:t xml:space="preserve"> objektů </w:t>
      </w:r>
      <w:r w:rsidR="00C356A0" w:rsidRPr="005F3FD8">
        <w:rPr>
          <w:rFonts w:ascii="Arial" w:hAnsi="Arial" w:cs="Arial"/>
        </w:rPr>
        <w:t>splňuje parametry na protihlukovou izolaci dle platných vyhlášek.</w:t>
      </w:r>
    </w:p>
    <w:p w14:paraId="7D13E02C"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e) protipovodňová opatření</w:t>
      </w:r>
    </w:p>
    <w:p w14:paraId="7E8BE620" w14:textId="77777777" w:rsidR="00BB08B3" w:rsidRPr="005F3FD8" w:rsidRDefault="00BB08B3" w:rsidP="00181697">
      <w:pPr>
        <w:spacing w:before="120" w:after="0" w:line="240" w:lineRule="auto"/>
        <w:ind w:firstLine="709"/>
        <w:rPr>
          <w:rFonts w:ascii="Arial" w:hAnsi="Arial" w:cs="Arial"/>
        </w:rPr>
      </w:pPr>
      <w:r w:rsidRPr="005F3FD8">
        <w:rPr>
          <w:rFonts w:ascii="Arial" w:hAnsi="Arial" w:cs="Arial"/>
        </w:rPr>
        <w:t>Objekt není v záplavovém pásmu.</w:t>
      </w:r>
    </w:p>
    <w:p w14:paraId="58085A6D" w14:textId="77777777" w:rsidR="00C066A5" w:rsidRPr="005F3FD8" w:rsidRDefault="00C066A5" w:rsidP="00181697">
      <w:pPr>
        <w:spacing w:before="120" w:after="0" w:line="240" w:lineRule="auto"/>
        <w:rPr>
          <w:rFonts w:ascii="Arial" w:hAnsi="Arial" w:cs="Arial"/>
          <w:b/>
          <w:i/>
        </w:rPr>
      </w:pPr>
      <w:r w:rsidRPr="005F3FD8">
        <w:rPr>
          <w:rFonts w:ascii="Arial" w:hAnsi="Arial" w:cs="Arial"/>
          <w:b/>
          <w:i/>
        </w:rPr>
        <w:t>f) ostatní účinky – vliv poddolování, výskyt metanu apod.</w:t>
      </w:r>
    </w:p>
    <w:p w14:paraId="5381EABA" w14:textId="77777777" w:rsidR="00C066A5" w:rsidRPr="005F3FD8" w:rsidRDefault="00C066A5" w:rsidP="00181697">
      <w:pPr>
        <w:pStyle w:val="Zkladntext"/>
        <w:spacing w:before="120" w:after="0" w:line="240" w:lineRule="auto"/>
        <w:ind w:firstLine="709"/>
        <w:rPr>
          <w:rFonts w:ascii="Arial" w:hAnsi="Arial" w:cs="Arial"/>
        </w:rPr>
      </w:pPr>
      <w:r w:rsidRPr="005F3FD8">
        <w:rPr>
          <w:rFonts w:ascii="Arial" w:hAnsi="Arial" w:cs="Arial"/>
        </w:rPr>
        <w:t>Netýká se.</w:t>
      </w:r>
    </w:p>
    <w:p w14:paraId="3A16C753" w14:textId="45AF4A69" w:rsidR="00BB08B3" w:rsidRPr="005F3FD8" w:rsidRDefault="00BB08B3" w:rsidP="004163AB">
      <w:pPr>
        <w:pStyle w:val="Nadpis1"/>
      </w:pPr>
      <w:bookmarkStart w:id="36" w:name="_Toc455126233"/>
      <w:bookmarkStart w:id="37" w:name="_Toc87528995"/>
      <w:bookmarkStart w:id="38" w:name="_Toc87597167"/>
      <w:r w:rsidRPr="005F3FD8">
        <w:lastRenderedPageBreak/>
        <w:t>B.3 Připojení na technickou infrastrukturu</w:t>
      </w:r>
      <w:bookmarkEnd w:id="36"/>
      <w:bookmarkEnd w:id="37"/>
      <w:bookmarkEnd w:id="38"/>
    </w:p>
    <w:p w14:paraId="16E98842"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a) napojovací místa technické infrastruktury</w:t>
      </w:r>
    </w:p>
    <w:p w14:paraId="04F526A4" w14:textId="26B30319" w:rsidR="00C11E3F" w:rsidRPr="005F3FD8" w:rsidRDefault="00BB08B3" w:rsidP="00181697">
      <w:pPr>
        <w:spacing w:before="120" w:after="0" w:line="240" w:lineRule="auto"/>
        <w:ind w:firstLine="709"/>
        <w:rPr>
          <w:rFonts w:ascii="Arial" w:hAnsi="Arial" w:cs="Arial"/>
        </w:rPr>
      </w:pPr>
      <w:r w:rsidRPr="005F3FD8">
        <w:rPr>
          <w:rFonts w:ascii="Arial" w:hAnsi="Arial" w:cs="Arial"/>
        </w:rPr>
        <w:t xml:space="preserve">Napojovací místa technické infrastruktury </w:t>
      </w:r>
      <w:r w:rsidR="001D2D02" w:rsidRPr="005F3FD8">
        <w:rPr>
          <w:rFonts w:ascii="Arial" w:hAnsi="Arial" w:cs="Arial"/>
        </w:rPr>
        <w:t>nakreslena</w:t>
      </w:r>
      <w:r w:rsidR="00C356A0" w:rsidRPr="005F3FD8">
        <w:rPr>
          <w:rFonts w:ascii="Arial" w:hAnsi="Arial" w:cs="Arial"/>
        </w:rPr>
        <w:t xml:space="preserve"> v </w:t>
      </w:r>
      <w:r w:rsidR="001D2D02" w:rsidRPr="005F3FD8">
        <w:rPr>
          <w:rFonts w:ascii="Arial" w:hAnsi="Arial" w:cs="Arial"/>
        </w:rPr>
        <w:t>koordinační</w:t>
      </w:r>
      <w:r w:rsidR="00C356A0" w:rsidRPr="005F3FD8">
        <w:rPr>
          <w:rFonts w:ascii="Arial" w:hAnsi="Arial" w:cs="Arial"/>
        </w:rPr>
        <w:t xml:space="preserve"> situaci stavby</w:t>
      </w:r>
      <w:r w:rsidR="00C11E3F" w:rsidRPr="005F3FD8">
        <w:rPr>
          <w:rFonts w:ascii="Arial" w:hAnsi="Arial" w:cs="Arial"/>
        </w:rPr>
        <w:t xml:space="preserve"> – výkres č. </w:t>
      </w:r>
      <w:r w:rsidR="00C11E3F" w:rsidRPr="005F3FD8">
        <w:rPr>
          <w:rFonts w:ascii="Arial" w:hAnsi="Arial" w:cs="Arial"/>
          <w:b/>
          <w:bCs/>
        </w:rPr>
        <w:t>C 03</w:t>
      </w:r>
      <w:r w:rsidR="00C356A0" w:rsidRPr="005F3FD8">
        <w:rPr>
          <w:rFonts w:ascii="Arial" w:hAnsi="Arial" w:cs="Arial"/>
        </w:rPr>
        <w:t xml:space="preserve">. </w:t>
      </w:r>
      <w:r w:rsidR="00C11E3F" w:rsidRPr="005F3FD8">
        <w:rPr>
          <w:rFonts w:ascii="Arial" w:hAnsi="Arial" w:cs="Arial"/>
        </w:rPr>
        <w:t xml:space="preserve">Technické informace k jednotlivým přípojkám v samostatných částech projektové dokumentace – inženýrské objekty </w:t>
      </w:r>
      <w:r w:rsidR="00C11E3F" w:rsidRPr="005F3FD8">
        <w:rPr>
          <w:rFonts w:ascii="Arial" w:hAnsi="Arial" w:cs="Arial"/>
          <w:b/>
          <w:bCs/>
        </w:rPr>
        <w:t>IO 01 - IO 05</w:t>
      </w:r>
    </w:p>
    <w:p w14:paraId="73484364" w14:textId="654BF8FC" w:rsidR="00C11E3F" w:rsidRPr="005F3FD8" w:rsidRDefault="00C356A0" w:rsidP="00181697">
      <w:pPr>
        <w:spacing w:before="120" w:after="0" w:line="240" w:lineRule="auto"/>
        <w:ind w:firstLine="709"/>
        <w:rPr>
          <w:rFonts w:ascii="Arial" w:hAnsi="Arial" w:cs="Arial"/>
        </w:rPr>
      </w:pPr>
      <w:r w:rsidRPr="005F3FD8">
        <w:rPr>
          <w:rFonts w:ascii="Arial" w:hAnsi="Arial" w:cs="Arial"/>
        </w:rPr>
        <w:t>Nové inženýrské sítě</w:t>
      </w:r>
      <w:r w:rsidR="00C11E3F" w:rsidRPr="005F3FD8">
        <w:rPr>
          <w:rFonts w:ascii="Arial" w:hAnsi="Arial" w:cs="Arial"/>
        </w:rPr>
        <w:t xml:space="preserve"> – hlavní řady vodovodu a splaškové kanalizace a připojení no</w:t>
      </w:r>
      <w:r w:rsidR="004C302C" w:rsidRPr="005F3FD8">
        <w:rPr>
          <w:rFonts w:ascii="Arial" w:hAnsi="Arial" w:cs="Arial"/>
        </w:rPr>
        <w:t>vé</w:t>
      </w:r>
      <w:r w:rsidR="00C11E3F" w:rsidRPr="005F3FD8">
        <w:rPr>
          <w:rFonts w:ascii="Arial" w:hAnsi="Arial" w:cs="Arial"/>
        </w:rPr>
        <w:t xml:space="preserve"> trafostanice na VN</w:t>
      </w:r>
      <w:r w:rsidRPr="005F3FD8">
        <w:rPr>
          <w:rFonts w:ascii="Arial" w:hAnsi="Arial" w:cs="Arial"/>
        </w:rPr>
        <w:t xml:space="preserve"> jsou řešen</w:t>
      </w:r>
      <w:r w:rsidR="00C11E3F" w:rsidRPr="005F3FD8">
        <w:rPr>
          <w:rFonts w:ascii="Arial" w:hAnsi="Arial" w:cs="Arial"/>
        </w:rPr>
        <w:t>y</w:t>
      </w:r>
      <w:r w:rsidRPr="005F3FD8">
        <w:rPr>
          <w:rFonts w:ascii="Arial" w:hAnsi="Arial" w:cs="Arial"/>
        </w:rPr>
        <w:t xml:space="preserve"> </w:t>
      </w:r>
      <w:r w:rsidR="001D2D02" w:rsidRPr="005F3FD8">
        <w:rPr>
          <w:rFonts w:ascii="Arial" w:hAnsi="Arial" w:cs="Arial"/>
        </w:rPr>
        <w:t>samostatným</w:t>
      </w:r>
      <w:r w:rsidR="00C11E3F" w:rsidRPr="005F3FD8">
        <w:rPr>
          <w:rFonts w:ascii="Arial" w:hAnsi="Arial" w:cs="Arial"/>
        </w:rPr>
        <w:t>i</w:t>
      </w:r>
      <w:r w:rsidRPr="005F3FD8">
        <w:rPr>
          <w:rFonts w:ascii="Arial" w:hAnsi="Arial" w:cs="Arial"/>
        </w:rPr>
        <w:t xml:space="preserve"> projekt</w:t>
      </w:r>
      <w:r w:rsidR="00C11E3F" w:rsidRPr="005F3FD8">
        <w:rPr>
          <w:rFonts w:ascii="Arial" w:hAnsi="Arial" w:cs="Arial"/>
        </w:rPr>
        <w:t>y – jinými projekčními kancelářemi</w:t>
      </w:r>
      <w:r w:rsidRPr="005F3FD8">
        <w:rPr>
          <w:rFonts w:ascii="Arial" w:hAnsi="Arial" w:cs="Arial"/>
        </w:rPr>
        <w:t xml:space="preserve">. </w:t>
      </w:r>
    </w:p>
    <w:p w14:paraId="181CFBEF" w14:textId="6D613BCC" w:rsidR="00BB08B3" w:rsidRPr="005F3FD8" w:rsidRDefault="00C356A0" w:rsidP="00181697">
      <w:pPr>
        <w:spacing w:before="120" w:after="0" w:line="240" w:lineRule="auto"/>
        <w:ind w:firstLine="709"/>
        <w:rPr>
          <w:rFonts w:ascii="Arial" w:hAnsi="Arial" w:cs="Arial"/>
          <w:i/>
          <w:iCs/>
          <w:u w:val="single"/>
        </w:rPr>
      </w:pPr>
      <w:r w:rsidRPr="005F3FD8">
        <w:rPr>
          <w:rFonts w:ascii="Arial" w:hAnsi="Arial" w:cs="Arial"/>
          <w:i/>
          <w:iCs/>
          <w:u w:val="single"/>
        </w:rPr>
        <w:t>V </w:t>
      </w:r>
      <w:r w:rsidR="001D2D02" w:rsidRPr="005F3FD8">
        <w:rPr>
          <w:rFonts w:ascii="Arial" w:hAnsi="Arial" w:cs="Arial"/>
          <w:i/>
          <w:iCs/>
          <w:u w:val="single"/>
        </w:rPr>
        <w:t>koordinační</w:t>
      </w:r>
      <w:r w:rsidRPr="005F3FD8">
        <w:rPr>
          <w:rFonts w:ascii="Arial" w:hAnsi="Arial" w:cs="Arial"/>
          <w:i/>
          <w:iCs/>
          <w:u w:val="single"/>
        </w:rPr>
        <w:t xml:space="preserve"> situaci stavby jsou zakresleny s odkazem na samostatný.</w:t>
      </w:r>
    </w:p>
    <w:p w14:paraId="2AF9BCE4"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b) připojovací rozměry, výkonové kapacity a délky</w:t>
      </w:r>
    </w:p>
    <w:p w14:paraId="49D05217" w14:textId="026C3E6E" w:rsidR="00BB08B3" w:rsidRPr="005F3FD8" w:rsidRDefault="001D2D02" w:rsidP="00181697">
      <w:pPr>
        <w:pStyle w:val="Zpat"/>
        <w:tabs>
          <w:tab w:val="clear" w:pos="4536"/>
          <w:tab w:val="clear" w:pos="9072"/>
          <w:tab w:val="right" w:leader="dot" w:pos="8789"/>
        </w:tabs>
        <w:spacing w:before="120"/>
        <w:ind w:firstLine="709"/>
        <w:rPr>
          <w:rFonts w:ascii="Arial" w:hAnsi="Arial" w:cs="Arial"/>
        </w:rPr>
      </w:pPr>
      <w:r w:rsidRPr="005F3FD8">
        <w:rPr>
          <w:rFonts w:ascii="Arial" w:hAnsi="Arial" w:cs="Arial"/>
        </w:rPr>
        <w:t>Viz. předchozí bod.</w:t>
      </w:r>
    </w:p>
    <w:p w14:paraId="57EA1F56" w14:textId="2B5DD893" w:rsidR="00BB08B3" w:rsidRPr="005F3FD8" w:rsidRDefault="00BB08B3" w:rsidP="004163AB">
      <w:pPr>
        <w:pStyle w:val="Nadpis1"/>
      </w:pPr>
      <w:bookmarkStart w:id="39" w:name="_Toc455126234"/>
      <w:bookmarkStart w:id="40" w:name="_Toc87528996"/>
      <w:bookmarkStart w:id="41" w:name="_Toc87597168"/>
      <w:r w:rsidRPr="005F3FD8">
        <w:t>B.4 Dopravní řešení</w:t>
      </w:r>
      <w:bookmarkEnd w:id="39"/>
      <w:bookmarkEnd w:id="40"/>
      <w:bookmarkEnd w:id="41"/>
    </w:p>
    <w:p w14:paraId="4BC0FE0F"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a) popis dopravního řešení</w:t>
      </w:r>
    </w:p>
    <w:p w14:paraId="0B8063D0" w14:textId="77777777" w:rsidR="00080E5C" w:rsidRPr="005F3FD8" w:rsidRDefault="00BB08B3" w:rsidP="00181697">
      <w:pPr>
        <w:spacing w:before="120" w:after="0" w:line="240" w:lineRule="auto"/>
        <w:ind w:firstLine="709"/>
        <w:rPr>
          <w:rFonts w:ascii="Arial" w:hAnsi="Arial" w:cs="Arial"/>
        </w:rPr>
      </w:pPr>
      <w:r w:rsidRPr="005F3FD8">
        <w:rPr>
          <w:rFonts w:ascii="Arial" w:hAnsi="Arial" w:cs="Arial"/>
        </w:rPr>
        <w:t xml:space="preserve">Dopravní řešení </w:t>
      </w:r>
      <w:r w:rsidR="001C1564" w:rsidRPr="005F3FD8">
        <w:rPr>
          <w:rFonts w:ascii="Arial" w:hAnsi="Arial" w:cs="Arial"/>
        </w:rPr>
        <w:t xml:space="preserve">řešeno samostatným projektem – řešení patrno z koordinační situace stavby </w:t>
      </w:r>
      <w:r w:rsidR="008D7EC7" w:rsidRPr="005F3FD8">
        <w:rPr>
          <w:rFonts w:ascii="Arial" w:hAnsi="Arial" w:cs="Arial"/>
        </w:rPr>
        <w:t xml:space="preserve">(převzato od projekční kanceláře </w:t>
      </w:r>
      <w:r w:rsidR="004C302C" w:rsidRPr="005F3FD8">
        <w:rPr>
          <w:rFonts w:ascii="Arial" w:hAnsi="Arial" w:cs="Arial"/>
        </w:rPr>
        <w:t>Cekr CZ s.r.o, Mazalova 57/2 78701 Šumperk</w:t>
      </w:r>
      <w:r w:rsidR="00080E5C" w:rsidRPr="005F3FD8">
        <w:rPr>
          <w:rFonts w:ascii="Arial" w:hAnsi="Arial" w:cs="Arial"/>
        </w:rPr>
        <w:t xml:space="preserve">) </w:t>
      </w:r>
    </w:p>
    <w:p w14:paraId="45DF5ACB" w14:textId="7D361F46" w:rsidR="00BB08B3" w:rsidRPr="005F3FD8" w:rsidRDefault="001C1564" w:rsidP="00181697">
      <w:pPr>
        <w:spacing w:before="120" w:after="0" w:line="240" w:lineRule="auto"/>
        <w:ind w:firstLine="709"/>
        <w:rPr>
          <w:rFonts w:ascii="Arial" w:hAnsi="Arial" w:cs="Arial"/>
          <w:b/>
          <w:bCs/>
        </w:rPr>
      </w:pPr>
      <w:r w:rsidRPr="005F3FD8">
        <w:rPr>
          <w:rFonts w:ascii="Arial" w:hAnsi="Arial" w:cs="Arial"/>
        </w:rPr>
        <w:t xml:space="preserve">– výkres </w:t>
      </w:r>
      <w:r w:rsidR="00080E5C" w:rsidRPr="005F3FD8">
        <w:rPr>
          <w:rFonts w:ascii="Arial" w:hAnsi="Arial" w:cs="Arial"/>
        </w:rPr>
        <w:t xml:space="preserve">č. </w:t>
      </w:r>
      <w:r w:rsidRPr="005F3FD8">
        <w:rPr>
          <w:rFonts w:ascii="Arial" w:hAnsi="Arial" w:cs="Arial"/>
          <w:b/>
          <w:bCs/>
        </w:rPr>
        <w:t>C</w:t>
      </w:r>
      <w:r w:rsidR="00080E5C" w:rsidRPr="005F3FD8">
        <w:rPr>
          <w:rFonts w:ascii="Arial" w:hAnsi="Arial" w:cs="Arial"/>
          <w:b/>
          <w:bCs/>
        </w:rPr>
        <w:t xml:space="preserve"> </w:t>
      </w:r>
      <w:r w:rsidRPr="005F3FD8">
        <w:rPr>
          <w:rFonts w:ascii="Arial" w:hAnsi="Arial" w:cs="Arial"/>
          <w:b/>
          <w:bCs/>
        </w:rPr>
        <w:t>03</w:t>
      </w:r>
      <w:r w:rsidR="00080E5C" w:rsidRPr="005F3FD8">
        <w:rPr>
          <w:rFonts w:ascii="Arial" w:hAnsi="Arial" w:cs="Arial"/>
          <w:b/>
          <w:bCs/>
        </w:rPr>
        <w:t xml:space="preserve"> – Koordinační situace stavby</w:t>
      </w:r>
      <w:r w:rsidR="00BB08B3" w:rsidRPr="005F3FD8">
        <w:rPr>
          <w:rFonts w:ascii="Arial" w:hAnsi="Arial" w:cs="Arial"/>
          <w:b/>
          <w:bCs/>
        </w:rPr>
        <w:t>.</w:t>
      </w:r>
    </w:p>
    <w:p w14:paraId="24AAF351" w14:textId="5B120911" w:rsidR="00BB08B3" w:rsidRPr="005F3FD8" w:rsidRDefault="00BB08B3" w:rsidP="00181697">
      <w:pPr>
        <w:spacing w:before="120" w:after="0" w:line="240" w:lineRule="auto"/>
        <w:rPr>
          <w:rFonts w:ascii="Arial" w:hAnsi="Arial" w:cs="Arial"/>
          <w:b/>
          <w:i/>
        </w:rPr>
      </w:pPr>
      <w:r w:rsidRPr="005F3FD8">
        <w:rPr>
          <w:rFonts w:ascii="Arial" w:hAnsi="Arial" w:cs="Arial"/>
          <w:b/>
          <w:i/>
        </w:rPr>
        <w:t xml:space="preserve">b) napojení území na stávající </w:t>
      </w:r>
      <w:r w:rsidR="00080E5C" w:rsidRPr="005F3FD8">
        <w:rPr>
          <w:rFonts w:ascii="Arial" w:hAnsi="Arial" w:cs="Arial"/>
          <w:b/>
          <w:i/>
        </w:rPr>
        <w:t>dopravní</w:t>
      </w:r>
      <w:r w:rsidRPr="005F3FD8">
        <w:rPr>
          <w:rFonts w:ascii="Arial" w:hAnsi="Arial" w:cs="Arial"/>
          <w:b/>
          <w:i/>
        </w:rPr>
        <w:t xml:space="preserve"> infrastrukturu</w:t>
      </w:r>
    </w:p>
    <w:p w14:paraId="4D452E89" w14:textId="568C8FC7" w:rsidR="00BB08B3" w:rsidRPr="005F3FD8" w:rsidRDefault="001C1564" w:rsidP="00181697">
      <w:pPr>
        <w:spacing w:before="120" w:after="0" w:line="240" w:lineRule="auto"/>
        <w:ind w:firstLine="709"/>
        <w:jc w:val="both"/>
        <w:rPr>
          <w:rFonts w:ascii="Arial" w:hAnsi="Arial" w:cs="Arial"/>
        </w:rPr>
      </w:pPr>
      <w:r w:rsidRPr="005F3FD8">
        <w:rPr>
          <w:rFonts w:ascii="Arial" w:hAnsi="Arial" w:cs="Arial"/>
        </w:rPr>
        <w:t>Viz předchozí bod</w:t>
      </w:r>
      <w:r w:rsidR="00BB08B3" w:rsidRPr="005F3FD8">
        <w:rPr>
          <w:rFonts w:ascii="Arial" w:hAnsi="Arial" w:cs="Arial"/>
        </w:rPr>
        <w:t xml:space="preserve">. </w:t>
      </w:r>
    </w:p>
    <w:p w14:paraId="72171BE0"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c) doprava v klidu</w:t>
      </w:r>
    </w:p>
    <w:p w14:paraId="7B9565F8" w14:textId="27400A3E" w:rsidR="00BB08B3" w:rsidRPr="005F3FD8" w:rsidRDefault="002432F5" w:rsidP="00181697">
      <w:pPr>
        <w:spacing w:before="120" w:after="0" w:line="240" w:lineRule="auto"/>
        <w:ind w:firstLine="709"/>
        <w:jc w:val="both"/>
        <w:rPr>
          <w:rFonts w:ascii="Arial" w:hAnsi="Arial" w:cs="Arial"/>
        </w:rPr>
      </w:pPr>
      <w:r w:rsidRPr="005F3FD8">
        <w:rPr>
          <w:rFonts w:ascii="Arial" w:hAnsi="Arial" w:cs="Arial"/>
        </w:rPr>
        <w:t>Opět řešeno v rámci samostatného projektu v návaznosti na obytné kapacity nového areálu.</w:t>
      </w:r>
      <w:r w:rsidR="00243265" w:rsidRPr="005F3FD8">
        <w:rPr>
          <w:rFonts w:ascii="Arial" w:hAnsi="Arial" w:cs="Arial"/>
        </w:rPr>
        <w:t xml:space="preserve"> Výsledné množství parkovacích a odstavných stání 122+11 – celkem 133 míst.</w:t>
      </w:r>
    </w:p>
    <w:p w14:paraId="5ED5A4F2" w14:textId="2EAB6EB8" w:rsidR="00243265" w:rsidRPr="005F3FD8" w:rsidRDefault="00243265" w:rsidP="00181697">
      <w:pPr>
        <w:spacing w:before="120" w:after="0" w:line="240" w:lineRule="auto"/>
        <w:ind w:firstLine="709"/>
        <w:jc w:val="both"/>
        <w:rPr>
          <w:rFonts w:ascii="Arial" w:hAnsi="Arial" w:cs="Arial"/>
        </w:rPr>
      </w:pPr>
      <w:r w:rsidRPr="005F3FD8">
        <w:rPr>
          <w:rFonts w:ascii="Arial" w:hAnsi="Arial" w:cs="Arial"/>
        </w:rPr>
        <w:t>Převzato od projekční kanceláře Cekr CZ s.r.o, Mazalova 57/2 78701 Šumperk.</w:t>
      </w:r>
    </w:p>
    <w:p w14:paraId="2D75D634"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d) pěší a cyklistické stezky</w:t>
      </w:r>
    </w:p>
    <w:p w14:paraId="1CA74D27" w14:textId="7F4592EA" w:rsidR="00BB08B3" w:rsidRPr="005F3FD8" w:rsidRDefault="002432F5" w:rsidP="00181697">
      <w:pPr>
        <w:pStyle w:val="Zkladntext"/>
        <w:spacing w:before="120" w:after="0" w:line="240" w:lineRule="auto"/>
        <w:ind w:firstLine="709"/>
        <w:contextualSpacing/>
        <w:jc w:val="both"/>
        <w:rPr>
          <w:rFonts w:ascii="Arial" w:hAnsi="Arial" w:cs="Arial"/>
        </w:rPr>
      </w:pPr>
      <w:r w:rsidRPr="005F3FD8">
        <w:rPr>
          <w:rFonts w:ascii="Arial" w:hAnsi="Arial" w:cs="Arial"/>
        </w:rPr>
        <w:t>Opět viz. bod výše – samostatný projekt</w:t>
      </w:r>
      <w:r w:rsidR="00BB08B3" w:rsidRPr="005F3FD8">
        <w:rPr>
          <w:rFonts w:ascii="Arial" w:hAnsi="Arial" w:cs="Arial"/>
        </w:rPr>
        <w:t>.</w:t>
      </w:r>
    </w:p>
    <w:p w14:paraId="594796DA" w14:textId="374F98BE" w:rsidR="00BB08B3" w:rsidRPr="005F3FD8" w:rsidRDefault="00BB08B3" w:rsidP="004163AB">
      <w:pPr>
        <w:pStyle w:val="Nadpis1"/>
      </w:pPr>
      <w:bookmarkStart w:id="42" w:name="_Toc455126235"/>
      <w:bookmarkStart w:id="43" w:name="_Toc87528997"/>
      <w:bookmarkStart w:id="44" w:name="_Toc87597169"/>
      <w:r w:rsidRPr="005F3FD8">
        <w:t>B.5 Řešení vegetace a souvisejících terénních úprav</w:t>
      </w:r>
      <w:bookmarkEnd w:id="42"/>
      <w:bookmarkEnd w:id="43"/>
      <w:bookmarkEnd w:id="44"/>
    </w:p>
    <w:p w14:paraId="2A730030"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a) terénní úpravy</w:t>
      </w:r>
    </w:p>
    <w:p w14:paraId="18DB06DC" w14:textId="3C01B88E" w:rsidR="00BB08B3" w:rsidRPr="005F3FD8" w:rsidRDefault="00BB08B3" w:rsidP="00181697">
      <w:pPr>
        <w:autoSpaceDE w:val="0"/>
        <w:autoSpaceDN w:val="0"/>
        <w:adjustRightInd w:val="0"/>
        <w:spacing w:before="120" w:after="0" w:line="240" w:lineRule="auto"/>
        <w:jc w:val="both"/>
        <w:rPr>
          <w:rFonts w:ascii="Arial" w:hAnsi="Arial" w:cs="Arial"/>
          <w:b/>
          <w:bCs/>
          <w:color w:val="000000"/>
        </w:rPr>
      </w:pPr>
      <w:r w:rsidRPr="005F3FD8">
        <w:rPr>
          <w:rFonts w:ascii="Arial" w:hAnsi="Arial" w:cs="Arial"/>
          <w:color w:val="000000"/>
        </w:rPr>
        <w:tab/>
      </w:r>
      <w:r w:rsidR="00704851" w:rsidRPr="005F3FD8">
        <w:rPr>
          <w:rFonts w:ascii="Arial" w:hAnsi="Arial" w:cs="Arial"/>
          <w:color w:val="000000"/>
        </w:rPr>
        <w:t xml:space="preserve">Terénní úpravy okolo objektu </w:t>
      </w:r>
      <w:r w:rsidR="00247746" w:rsidRPr="005F3FD8">
        <w:rPr>
          <w:rFonts w:ascii="Arial" w:hAnsi="Arial" w:cs="Arial"/>
          <w:color w:val="000000"/>
        </w:rPr>
        <w:t>budou vzhledem ke komplexnosti objektu poměrně rozsáhlé Bude zde provedeno nové spádování upraveného terénu okolo objektů ve větší či menší míře. V některých částech budou použity i betonové palisády pro snížení sklonu svahování</w:t>
      </w:r>
      <w:r w:rsidR="007F24F4" w:rsidRPr="005F3FD8">
        <w:rPr>
          <w:rFonts w:ascii="Arial" w:hAnsi="Arial" w:cs="Arial"/>
          <w:color w:val="000000"/>
        </w:rPr>
        <w:t xml:space="preserve"> – u objektu </w:t>
      </w:r>
      <w:r w:rsidR="007F24F4" w:rsidRPr="005F3FD8">
        <w:rPr>
          <w:rFonts w:ascii="Arial" w:hAnsi="Arial" w:cs="Arial"/>
          <w:b/>
          <w:bCs/>
          <w:color w:val="000000"/>
        </w:rPr>
        <w:t xml:space="preserve">SO </w:t>
      </w:r>
      <w:proofErr w:type="gramStart"/>
      <w:r w:rsidR="007F24F4" w:rsidRPr="005F3FD8">
        <w:rPr>
          <w:rFonts w:ascii="Arial" w:hAnsi="Arial" w:cs="Arial"/>
          <w:b/>
          <w:bCs/>
          <w:color w:val="000000"/>
        </w:rPr>
        <w:t>02A</w:t>
      </w:r>
      <w:proofErr w:type="gramEnd"/>
      <w:r w:rsidR="007F24F4" w:rsidRPr="005F3FD8">
        <w:rPr>
          <w:rFonts w:ascii="Arial" w:hAnsi="Arial" w:cs="Arial"/>
          <w:b/>
          <w:bCs/>
          <w:color w:val="000000"/>
        </w:rPr>
        <w:t>.</w:t>
      </w:r>
    </w:p>
    <w:p w14:paraId="25A2DC19"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b) použité vegetační prvky</w:t>
      </w:r>
    </w:p>
    <w:p w14:paraId="359278F8" w14:textId="6890FC68" w:rsidR="00704851" w:rsidRPr="005F3FD8" w:rsidRDefault="002432F5" w:rsidP="00704851">
      <w:pPr>
        <w:spacing w:before="120" w:after="0" w:line="240" w:lineRule="auto"/>
        <w:ind w:firstLine="709"/>
        <w:jc w:val="both"/>
        <w:rPr>
          <w:rFonts w:ascii="Arial" w:hAnsi="Arial" w:cs="Arial"/>
        </w:rPr>
      </w:pPr>
      <w:r w:rsidRPr="005F3FD8">
        <w:rPr>
          <w:rFonts w:ascii="Arial" w:hAnsi="Arial" w:cs="Arial"/>
        </w:rPr>
        <w:t xml:space="preserve">Pro oživení celého areálu zde budou nasázeny nové stromy </w:t>
      </w:r>
      <w:r w:rsidR="00C00808" w:rsidRPr="005F3FD8">
        <w:rPr>
          <w:rFonts w:ascii="Arial" w:hAnsi="Arial" w:cs="Arial"/>
        </w:rPr>
        <w:t>do pozic mezi parkovací stání – není součástí tohoto projektu</w:t>
      </w:r>
    </w:p>
    <w:p w14:paraId="4F37A560" w14:textId="1EF5E21F" w:rsidR="00704851" w:rsidRPr="005F3FD8" w:rsidRDefault="00C00808" w:rsidP="00704851">
      <w:pPr>
        <w:spacing w:before="120" w:after="0" w:line="240" w:lineRule="auto"/>
        <w:ind w:firstLine="709"/>
        <w:jc w:val="both"/>
        <w:rPr>
          <w:rFonts w:ascii="Arial" w:hAnsi="Arial" w:cs="Arial"/>
        </w:rPr>
      </w:pPr>
      <w:r w:rsidRPr="005F3FD8">
        <w:rPr>
          <w:rFonts w:ascii="Arial" w:hAnsi="Arial" w:cs="Arial"/>
        </w:rPr>
        <w:t xml:space="preserve">Předpokládané </w:t>
      </w:r>
      <w:r w:rsidR="00762E0F" w:rsidRPr="005F3FD8">
        <w:rPr>
          <w:rFonts w:ascii="Arial" w:hAnsi="Arial" w:cs="Arial"/>
        </w:rPr>
        <w:t>u</w:t>
      </w:r>
      <w:r w:rsidR="00704851" w:rsidRPr="005F3FD8">
        <w:rPr>
          <w:rFonts w:ascii="Arial" w:hAnsi="Arial" w:cs="Arial"/>
        </w:rPr>
        <w:t xml:space="preserve">místění </w:t>
      </w:r>
      <w:r w:rsidR="002432F5" w:rsidRPr="005F3FD8">
        <w:rPr>
          <w:rFonts w:ascii="Arial" w:hAnsi="Arial" w:cs="Arial"/>
        </w:rPr>
        <w:t>nové</w:t>
      </w:r>
      <w:r w:rsidR="00704851" w:rsidRPr="005F3FD8">
        <w:rPr>
          <w:rFonts w:ascii="Arial" w:hAnsi="Arial" w:cs="Arial"/>
        </w:rPr>
        <w:t xml:space="preserve"> výsadby patrno z </w:t>
      </w:r>
      <w:r w:rsidRPr="005F3FD8">
        <w:rPr>
          <w:rFonts w:ascii="Arial" w:hAnsi="Arial" w:cs="Arial"/>
          <w:b/>
          <w:bCs/>
        </w:rPr>
        <w:t>K</w:t>
      </w:r>
      <w:r w:rsidR="00704851" w:rsidRPr="005F3FD8">
        <w:rPr>
          <w:rFonts w:ascii="Arial" w:hAnsi="Arial" w:cs="Arial"/>
          <w:b/>
          <w:bCs/>
        </w:rPr>
        <w:t xml:space="preserve">oordinační situace </w:t>
      </w:r>
      <w:proofErr w:type="gramStart"/>
      <w:r w:rsidR="00704851" w:rsidRPr="005F3FD8">
        <w:rPr>
          <w:rFonts w:ascii="Arial" w:hAnsi="Arial" w:cs="Arial"/>
          <w:b/>
          <w:bCs/>
        </w:rPr>
        <w:t>stavby</w:t>
      </w:r>
      <w:r w:rsidRPr="005F3FD8">
        <w:rPr>
          <w:rFonts w:ascii="Arial" w:hAnsi="Arial" w:cs="Arial"/>
        </w:rPr>
        <w:t xml:space="preserve"> - </w:t>
      </w:r>
      <w:r w:rsidR="00704851" w:rsidRPr="005F3FD8">
        <w:rPr>
          <w:rFonts w:ascii="Arial" w:hAnsi="Arial" w:cs="Arial"/>
          <w:b/>
        </w:rPr>
        <w:t>C</w:t>
      </w:r>
      <w:proofErr w:type="gramEnd"/>
      <w:r w:rsidR="00704851" w:rsidRPr="005F3FD8">
        <w:rPr>
          <w:rFonts w:ascii="Arial" w:hAnsi="Arial" w:cs="Arial"/>
          <w:b/>
        </w:rPr>
        <w:t xml:space="preserve"> 03.</w:t>
      </w:r>
    </w:p>
    <w:p w14:paraId="24D02134"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c) biotechnická opatření</w:t>
      </w:r>
    </w:p>
    <w:p w14:paraId="5F968CC0" w14:textId="77777777" w:rsidR="00BB08B3" w:rsidRPr="005F3FD8" w:rsidRDefault="00BB08B3" w:rsidP="00181697">
      <w:pPr>
        <w:spacing w:before="120" w:after="0" w:line="240" w:lineRule="auto"/>
        <w:ind w:firstLine="709"/>
        <w:jc w:val="both"/>
        <w:rPr>
          <w:rFonts w:ascii="Arial" w:hAnsi="Arial" w:cs="Arial"/>
        </w:rPr>
      </w:pPr>
      <w:r w:rsidRPr="005F3FD8">
        <w:rPr>
          <w:rFonts w:ascii="Arial" w:hAnsi="Arial" w:cs="Arial"/>
        </w:rPr>
        <w:t>Netýká se.</w:t>
      </w:r>
    </w:p>
    <w:p w14:paraId="2DA278D1" w14:textId="7BC22A19" w:rsidR="00BB08B3" w:rsidRPr="005F3FD8" w:rsidRDefault="00BB08B3" w:rsidP="004163AB">
      <w:pPr>
        <w:pStyle w:val="Nadpis1"/>
      </w:pPr>
      <w:bookmarkStart w:id="45" w:name="_Toc455126236"/>
      <w:bookmarkStart w:id="46" w:name="_Toc87528998"/>
      <w:bookmarkStart w:id="47" w:name="_Toc87597170"/>
      <w:r w:rsidRPr="005F3FD8">
        <w:t>B.6 Popis vlivů stavby na životní prostředí a jeho ochrana</w:t>
      </w:r>
      <w:bookmarkEnd w:id="45"/>
      <w:bookmarkEnd w:id="46"/>
      <w:bookmarkEnd w:id="47"/>
    </w:p>
    <w:p w14:paraId="4D01C650"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 xml:space="preserve">a) vliv stavby na životní </w:t>
      </w:r>
      <w:proofErr w:type="gramStart"/>
      <w:r w:rsidRPr="005F3FD8">
        <w:rPr>
          <w:rFonts w:ascii="Arial" w:hAnsi="Arial" w:cs="Arial"/>
          <w:b/>
          <w:i/>
        </w:rPr>
        <w:t>prostředí</w:t>
      </w:r>
      <w:r w:rsidR="00D72671" w:rsidRPr="005F3FD8">
        <w:rPr>
          <w:rFonts w:ascii="Arial" w:hAnsi="Arial" w:cs="Arial"/>
          <w:b/>
          <w:i/>
        </w:rPr>
        <w:t xml:space="preserve"> </w:t>
      </w:r>
      <w:r w:rsidRPr="005F3FD8">
        <w:rPr>
          <w:rFonts w:ascii="Arial" w:hAnsi="Arial" w:cs="Arial"/>
          <w:b/>
          <w:i/>
        </w:rPr>
        <w:t>-</w:t>
      </w:r>
      <w:r w:rsidR="00D72671" w:rsidRPr="005F3FD8">
        <w:rPr>
          <w:rFonts w:ascii="Arial" w:hAnsi="Arial" w:cs="Arial"/>
          <w:b/>
          <w:i/>
        </w:rPr>
        <w:t xml:space="preserve"> </w:t>
      </w:r>
      <w:r w:rsidRPr="005F3FD8">
        <w:rPr>
          <w:rFonts w:ascii="Arial" w:hAnsi="Arial" w:cs="Arial"/>
          <w:b/>
          <w:i/>
        </w:rPr>
        <w:t>ovzduší</w:t>
      </w:r>
      <w:proofErr w:type="gramEnd"/>
      <w:r w:rsidRPr="005F3FD8">
        <w:rPr>
          <w:rFonts w:ascii="Arial" w:hAnsi="Arial" w:cs="Arial"/>
          <w:b/>
          <w:i/>
        </w:rPr>
        <w:t>, hluk, voda, odpady a půda</w:t>
      </w:r>
    </w:p>
    <w:p w14:paraId="5821C37A" w14:textId="77777777" w:rsidR="00BB08B3" w:rsidRPr="005F3FD8" w:rsidRDefault="00BB08B3" w:rsidP="00181697">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 xml:space="preserve">Stavební úpravy jsou navrženy v tradiční stavební technologii. </w:t>
      </w:r>
    </w:p>
    <w:p w14:paraId="2255060D" w14:textId="77777777" w:rsidR="00BB08B3" w:rsidRPr="005F3FD8" w:rsidRDefault="00BB08B3" w:rsidP="00181697">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 xml:space="preserve">Práce na stavbě v nočních hodinách se nepředpokládají. </w:t>
      </w:r>
    </w:p>
    <w:p w14:paraId="32D5D553" w14:textId="77777777" w:rsidR="00BB08B3" w:rsidRPr="005F3FD8" w:rsidRDefault="00BB08B3" w:rsidP="00181697">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lastRenderedPageBreak/>
        <w:t xml:space="preserve">V průběhu výstavby budou učiněna opatření k zamezení prašnosti, okolí stavby nebude zatíženo nadměrným prášením. </w:t>
      </w:r>
    </w:p>
    <w:p w14:paraId="50659842" w14:textId="77777777" w:rsidR="00BB08B3" w:rsidRPr="005F3FD8" w:rsidRDefault="00BB08B3" w:rsidP="00181697">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 xml:space="preserve">V průběhu realizace stavby budou při aplikaci produktů s obsahem těkavých látek na volných prostranstvích použity všechny dostupné možnosti k omezení emisí – obtěžování obyvatel zápachem bude eliminováno. </w:t>
      </w:r>
    </w:p>
    <w:p w14:paraId="648F0446" w14:textId="77777777" w:rsidR="00BB08B3" w:rsidRPr="005F3FD8" w:rsidRDefault="00BB08B3" w:rsidP="00181697">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 xml:space="preserve">V průběhu stavby bude veškerý stavební odpad dodavatelskou firmou tříděn a odvážen na řízenou skládku. Likvidace odpadu bude prováděna v rámci smluv uzavřených mezi dodavatelem stavby a oprávněnou organizací, která provozuje skládku odpadů. </w:t>
      </w:r>
    </w:p>
    <w:p w14:paraId="5DA3EBA3" w14:textId="77777777" w:rsidR="00BB08B3" w:rsidRPr="005F3FD8" w:rsidRDefault="00BB08B3" w:rsidP="00181697">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 xml:space="preserve">Výstavbou a provozem elektrických zařízení nedojde ke škodlivým ekologickým vlivům na okolí. Elektrická energie patří ve fázi rozvodu a spotřeby k ušlechtilým zdrojům energie, která nemá negativní vliv na ekologii prostředí. Realizace stavby rovněž neovlivní vodní hospodářství. </w:t>
      </w:r>
    </w:p>
    <w:p w14:paraId="7493AFDE" w14:textId="77777777" w:rsidR="00BB08B3" w:rsidRPr="005F3FD8" w:rsidRDefault="00BB08B3" w:rsidP="00181697">
      <w:pPr>
        <w:spacing w:before="120" w:after="0" w:line="240" w:lineRule="auto"/>
        <w:jc w:val="both"/>
        <w:rPr>
          <w:rFonts w:ascii="Arial" w:hAnsi="Arial" w:cs="Arial"/>
          <w:color w:val="000000"/>
        </w:rPr>
      </w:pPr>
      <w:r w:rsidRPr="005F3FD8">
        <w:rPr>
          <w:rFonts w:ascii="Arial" w:hAnsi="Arial" w:cs="Arial"/>
          <w:color w:val="000000"/>
        </w:rPr>
        <w:tab/>
        <w:t xml:space="preserve">Zatřídění odpadu je provedeno v souladu s Vyhláškou Ministerstva životního prostředí č. </w:t>
      </w:r>
      <w:r w:rsidR="00DC0E4C" w:rsidRPr="005F3FD8">
        <w:rPr>
          <w:rFonts w:ascii="Arial" w:hAnsi="Arial" w:cs="Arial"/>
          <w:color w:val="000000"/>
        </w:rPr>
        <w:t>93/2016</w:t>
      </w:r>
      <w:r w:rsidRPr="005F3FD8">
        <w:rPr>
          <w:rFonts w:ascii="Arial" w:hAnsi="Arial" w:cs="Arial"/>
          <w:color w:val="000000"/>
        </w:rPr>
        <w:t xml:space="preserve"> Sb. Hodnocení nebezpečných vlastností odpadů je v souladu s Vyhláškou Ministerstva životního prostředí a Ministerstva zdravotnictví č.376/2001 Sb. Podrobnosti o nakládání s odpady řeší Vyhláška Ministerstva životního prostředí č.383/2001 Sb.</w:t>
      </w:r>
    </w:p>
    <w:p w14:paraId="60CEC7D0" w14:textId="77777777" w:rsidR="00181697" w:rsidRPr="005F3FD8" w:rsidRDefault="00181697" w:rsidP="00181697">
      <w:pPr>
        <w:spacing w:before="120" w:after="0" w:line="240" w:lineRule="auto"/>
        <w:jc w:val="both"/>
        <w:rPr>
          <w:rFonts w:ascii="Arial" w:hAnsi="Arial" w:cs="Arial"/>
          <w:color w:val="000000"/>
        </w:rPr>
      </w:pPr>
    </w:p>
    <w:tbl>
      <w:tblPr>
        <w:tblW w:w="92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BB08B3" w:rsidRPr="005F3FD8" w14:paraId="74AECB36" w14:textId="77777777" w:rsidTr="00181697">
        <w:trPr>
          <w:trHeight w:val="431"/>
          <w:jc w:val="center"/>
        </w:trPr>
        <w:tc>
          <w:tcPr>
            <w:tcW w:w="2303" w:type="dxa"/>
            <w:shd w:val="pct30" w:color="auto" w:fill="FFFFFF"/>
            <w:vAlign w:val="center"/>
          </w:tcPr>
          <w:p w14:paraId="77D4739D" w14:textId="77777777" w:rsidR="00BB08B3" w:rsidRPr="005F3FD8" w:rsidRDefault="00BB08B3" w:rsidP="00E235F3">
            <w:pPr>
              <w:spacing w:line="240" w:lineRule="auto"/>
              <w:jc w:val="both"/>
              <w:rPr>
                <w:rFonts w:ascii="Arial" w:hAnsi="Arial" w:cs="Arial"/>
                <w:sz w:val="24"/>
              </w:rPr>
            </w:pPr>
            <w:r w:rsidRPr="005F3FD8">
              <w:rPr>
                <w:rFonts w:ascii="Arial" w:hAnsi="Arial" w:cs="Arial"/>
                <w:sz w:val="24"/>
              </w:rPr>
              <w:t>Číslo odpadu</w:t>
            </w:r>
          </w:p>
        </w:tc>
        <w:tc>
          <w:tcPr>
            <w:tcW w:w="2303" w:type="dxa"/>
            <w:shd w:val="pct30" w:color="auto" w:fill="FFFFFF"/>
            <w:vAlign w:val="center"/>
          </w:tcPr>
          <w:p w14:paraId="2C64544F" w14:textId="77777777" w:rsidR="00BB08B3" w:rsidRPr="005F3FD8" w:rsidRDefault="00BB08B3" w:rsidP="00E235F3">
            <w:pPr>
              <w:spacing w:line="240" w:lineRule="auto"/>
              <w:jc w:val="both"/>
              <w:rPr>
                <w:rFonts w:ascii="Arial" w:hAnsi="Arial" w:cs="Arial"/>
                <w:sz w:val="24"/>
              </w:rPr>
            </w:pPr>
            <w:r w:rsidRPr="005F3FD8">
              <w:rPr>
                <w:rFonts w:ascii="Arial" w:hAnsi="Arial" w:cs="Arial"/>
                <w:sz w:val="24"/>
              </w:rPr>
              <w:t>Název odpadu</w:t>
            </w:r>
          </w:p>
        </w:tc>
        <w:tc>
          <w:tcPr>
            <w:tcW w:w="2303" w:type="dxa"/>
            <w:shd w:val="pct30" w:color="auto" w:fill="FFFFFF"/>
            <w:vAlign w:val="center"/>
          </w:tcPr>
          <w:p w14:paraId="2003215C" w14:textId="77777777" w:rsidR="00BB08B3" w:rsidRPr="005F3FD8" w:rsidRDefault="00BB08B3" w:rsidP="00E235F3">
            <w:pPr>
              <w:spacing w:line="240" w:lineRule="auto"/>
              <w:jc w:val="both"/>
              <w:rPr>
                <w:rFonts w:ascii="Arial" w:hAnsi="Arial" w:cs="Arial"/>
                <w:sz w:val="24"/>
              </w:rPr>
            </w:pPr>
            <w:r w:rsidRPr="005F3FD8">
              <w:rPr>
                <w:rFonts w:ascii="Arial" w:hAnsi="Arial" w:cs="Arial"/>
                <w:sz w:val="24"/>
              </w:rPr>
              <w:t>Kategorie odpadu</w:t>
            </w:r>
          </w:p>
        </w:tc>
        <w:tc>
          <w:tcPr>
            <w:tcW w:w="2303" w:type="dxa"/>
            <w:shd w:val="pct30" w:color="auto" w:fill="FFFFFF"/>
            <w:vAlign w:val="center"/>
          </w:tcPr>
          <w:p w14:paraId="332384EA" w14:textId="77777777" w:rsidR="00BB08B3" w:rsidRPr="005F3FD8" w:rsidRDefault="00BB08B3" w:rsidP="00E235F3">
            <w:pPr>
              <w:spacing w:line="240" w:lineRule="auto"/>
              <w:jc w:val="both"/>
              <w:rPr>
                <w:rFonts w:ascii="Arial" w:hAnsi="Arial" w:cs="Arial"/>
                <w:sz w:val="24"/>
              </w:rPr>
            </w:pPr>
            <w:r w:rsidRPr="005F3FD8">
              <w:rPr>
                <w:rFonts w:ascii="Arial" w:hAnsi="Arial" w:cs="Arial"/>
                <w:sz w:val="24"/>
              </w:rPr>
              <w:t>Likvidace odpadu</w:t>
            </w:r>
          </w:p>
        </w:tc>
      </w:tr>
      <w:tr w:rsidR="00BB08B3" w:rsidRPr="005F3FD8" w14:paraId="3503904E" w14:textId="77777777" w:rsidTr="00181697">
        <w:trPr>
          <w:jc w:val="center"/>
        </w:trPr>
        <w:tc>
          <w:tcPr>
            <w:tcW w:w="2303" w:type="dxa"/>
          </w:tcPr>
          <w:p w14:paraId="70B6DE62"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170101</w:t>
            </w:r>
          </w:p>
        </w:tc>
        <w:tc>
          <w:tcPr>
            <w:tcW w:w="2303" w:type="dxa"/>
          </w:tcPr>
          <w:p w14:paraId="327E5AE6"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Beton</w:t>
            </w:r>
          </w:p>
        </w:tc>
        <w:tc>
          <w:tcPr>
            <w:tcW w:w="2303" w:type="dxa"/>
          </w:tcPr>
          <w:p w14:paraId="347208CA"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O</w:t>
            </w:r>
          </w:p>
        </w:tc>
        <w:tc>
          <w:tcPr>
            <w:tcW w:w="2303" w:type="dxa"/>
          </w:tcPr>
          <w:p w14:paraId="15C8020E"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A</w:t>
            </w:r>
          </w:p>
        </w:tc>
      </w:tr>
      <w:tr w:rsidR="00BB08B3" w:rsidRPr="005F3FD8" w14:paraId="523F423B" w14:textId="77777777" w:rsidTr="00181697">
        <w:trPr>
          <w:jc w:val="center"/>
        </w:trPr>
        <w:tc>
          <w:tcPr>
            <w:tcW w:w="2303" w:type="dxa"/>
          </w:tcPr>
          <w:p w14:paraId="64C3C32C"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170102</w:t>
            </w:r>
          </w:p>
        </w:tc>
        <w:tc>
          <w:tcPr>
            <w:tcW w:w="2303" w:type="dxa"/>
          </w:tcPr>
          <w:p w14:paraId="452349B9"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Cihla</w:t>
            </w:r>
          </w:p>
        </w:tc>
        <w:tc>
          <w:tcPr>
            <w:tcW w:w="2303" w:type="dxa"/>
          </w:tcPr>
          <w:p w14:paraId="75D016C5"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O</w:t>
            </w:r>
          </w:p>
        </w:tc>
        <w:tc>
          <w:tcPr>
            <w:tcW w:w="2303" w:type="dxa"/>
          </w:tcPr>
          <w:p w14:paraId="4B06783B"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A</w:t>
            </w:r>
          </w:p>
        </w:tc>
      </w:tr>
      <w:tr w:rsidR="00BB08B3" w:rsidRPr="005F3FD8" w14:paraId="79C9A19A" w14:textId="77777777" w:rsidTr="00181697">
        <w:trPr>
          <w:jc w:val="center"/>
        </w:trPr>
        <w:tc>
          <w:tcPr>
            <w:tcW w:w="2303" w:type="dxa"/>
          </w:tcPr>
          <w:p w14:paraId="5FDCA042"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170201</w:t>
            </w:r>
          </w:p>
        </w:tc>
        <w:tc>
          <w:tcPr>
            <w:tcW w:w="2303" w:type="dxa"/>
          </w:tcPr>
          <w:p w14:paraId="2DFCE11D"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Dřevo</w:t>
            </w:r>
          </w:p>
        </w:tc>
        <w:tc>
          <w:tcPr>
            <w:tcW w:w="2303" w:type="dxa"/>
          </w:tcPr>
          <w:p w14:paraId="5954E6E8"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O</w:t>
            </w:r>
          </w:p>
        </w:tc>
        <w:tc>
          <w:tcPr>
            <w:tcW w:w="2303" w:type="dxa"/>
          </w:tcPr>
          <w:p w14:paraId="292B362A"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A</w:t>
            </w:r>
          </w:p>
        </w:tc>
      </w:tr>
      <w:tr w:rsidR="00BB08B3" w:rsidRPr="005F3FD8" w14:paraId="55276C2C" w14:textId="77777777" w:rsidTr="00181697">
        <w:trPr>
          <w:jc w:val="center"/>
        </w:trPr>
        <w:tc>
          <w:tcPr>
            <w:tcW w:w="2303" w:type="dxa"/>
          </w:tcPr>
          <w:p w14:paraId="47498190"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170202</w:t>
            </w:r>
          </w:p>
        </w:tc>
        <w:tc>
          <w:tcPr>
            <w:tcW w:w="2303" w:type="dxa"/>
          </w:tcPr>
          <w:p w14:paraId="69FC4B73"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Sklo</w:t>
            </w:r>
          </w:p>
        </w:tc>
        <w:tc>
          <w:tcPr>
            <w:tcW w:w="2303" w:type="dxa"/>
          </w:tcPr>
          <w:p w14:paraId="0EE76853"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O</w:t>
            </w:r>
          </w:p>
        </w:tc>
        <w:tc>
          <w:tcPr>
            <w:tcW w:w="2303" w:type="dxa"/>
          </w:tcPr>
          <w:p w14:paraId="5E9A010E"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B</w:t>
            </w:r>
          </w:p>
        </w:tc>
      </w:tr>
      <w:tr w:rsidR="00BB08B3" w:rsidRPr="005F3FD8" w14:paraId="30218725" w14:textId="77777777" w:rsidTr="00181697">
        <w:trPr>
          <w:jc w:val="center"/>
        </w:trPr>
        <w:tc>
          <w:tcPr>
            <w:tcW w:w="2303" w:type="dxa"/>
          </w:tcPr>
          <w:p w14:paraId="646DB803"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170302</w:t>
            </w:r>
          </w:p>
        </w:tc>
        <w:tc>
          <w:tcPr>
            <w:tcW w:w="2303" w:type="dxa"/>
          </w:tcPr>
          <w:p w14:paraId="603937BC"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Asfaltové směsi</w:t>
            </w:r>
          </w:p>
        </w:tc>
        <w:tc>
          <w:tcPr>
            <w:tcW w:w="2303" w:type="dxa"/>
          </w:tcPr>
          <w:p w14:paraId="0E1C0FAD"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O</w:t>
            </w:r>
          </w:p>
        </w:tc>
        <w:tc>
          <w:tcPr>
            <w:tcW w:w="2303" w:type="dxa"/>
          </w:tcPr>
          <w:p w14:paraId="6592144C"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A</w:t>
            </w:r>
          </w:p>
        </w:tc>
      </w:tr>
      <w:tr w:rsidR="00BB08B3" w:rsidRPr="005F3FD8" w14:paraId="34F71D5C" w14:textId="77777777" w:rsidTr="00181697">
        <w:trPr>
          <w:jc w:val="center"/>
        </w:trPr>
        <w:tc>
          <w:tcPr>
            <w:tcW w:w="2303" w:type="dxa"/>
          </w:tcPr>
          <w:p w14:paraId="114A60A0"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170405</w:t>
            </w:r>
          </w:p>
        </w:tc>
        <w:tc>
          <w:tcPr>
            <w:tcW w:w="2303" w:type="dxa"/>
          </w:tcPr>
          <w:p w14:paraId="6D6986DB"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Železo</w:t>
            </w:r>
          </w:p>
        </w:tc>
        <w:tc>
          <w:tcPr>
            <w:tcW w:w="2303" w:type="dxa"/>
          </w:tcPr>
          <w:p w14:paraId="04676A43"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O</w:t>
            </w:r>
          </w:p>
        </w:tc>
        <w:tc>
          <w:tcPr>
            <w:tcW w:w="2303" w:type="dxa"/>
          </w:tcPr>
          <w:p w14:paraId="0E6432A2" w14:textId="77777777" w:rsidR="00BB08B3" w:rsidRPr="005F3FD8" w:rsidRDefault="00BB08B3" w:rsidP="004163AB">
            <w:pPr>
              <w:spacing w:after="0" w:line="240" w:lineRule="auto"/>
              <w:jc w:val="both"/>
              <w:rPr>
                <w:rFonts w:ascii="Arial" w:hAnsi="Arial" w:cs="Arial"/>
                <w:sz w:val="24"/>
              </w:rPr>
            </w:pPr>
            <w:r w:rsidRPr="005F3FD8">
              <w:rPr>
                <w:rFonts w:ascii="Arial" w:hAnsi="Arial" w:cs="Arial"/>
                <w:sz w:val="24"/>
              </w:rPr>
              <w:t>B</w:t>
            </w:r>
          </w:p>
        </w:tc>
      </w:tr>
    </w:tbl>
    <w:p w14:paraId="072E2838" w14:textId="01347E6D" w:rsidR="00BB08B3" w:rsidRPr="005F3FD8" w:rsidRDefault="00BB08B3" w:rsidP="00173C15">
      <w:pPr>
        <w:spacing w:before="120" w:after="0" w:line="240" w:lineRule="auto"/>
        <w:rPr>
          <w:rFonts w:ascii="Arial" w:hAnsi="Arial" w:cs="Arial"/>
          <w:b/>
        </w:rPr>
      </w:pPr>
      <w:bookmarkStart w:id="48" w:name="_Toc449428522"/>
      <w:r w:rsidRPr="005F3FD8">
        <w:rPr>
          <w:rFonts w:ascii="Arial" w:hAnsi="Arial" w:cs="Arial"/>
          <w:b/>
        </w:rPr>
        <w:t xml:space="preserve">Legenda kategorie </w:t>
      </w:r>
      <w:proofErr w:type="gramStart"/>
      <w:r w:rsidRPr="005F3FD8">
        <w:rPr>
          <w:rFonts w:ascii="Arial" w:hAnsi="Arial" w:cs="Arial"/>
          <w:b/>
        </w:rPr>
        <w:t>odpadů :</w:t>
      </w:r>
      <w:bookmarkEnd w:id="48"/>
      <w:proofErr w:type="gramEnd"/>
    </w:p>
    <w:p w14:paraId="10C99F00" w14:textId="77777777" w:rsidR="00BB08B3" w:rsidRPr="005F3FD8" w:rsidRDefault="00BB08B3" w:rsidP="00F1751C">
      <w:pPr>
        <w:pStyle w:val="Zkladntext"/>
        <w:spacing w:before="120" w:line="240" w:lineRule="auto"/>
        <w:ind w:firstLine="709"/>
        <w:jc w:val="both"/>
        <w:rPr>
          <w:rFonts w:ascii="Arial" w:hAnsi="Arial" w:cs="Arial"/>
        </w:rPr>
      </w:pPr>
      <w:r w:rsidRPr="005F3FD8">
        <w:rPr>
          <w:rFonts w:ascii="Arial" w:hAnsi="Arial" w:cs="Arial"/>
        </w:rPr>
        <w:t xml:space="preserve">O </w:t>
      </w:r>
      <w:proofErr w:type="gramStart"/>
      <w:r w:rsidRPr="005F3FD8">
        <w:rPr>
          <w:rFonts w:ascii="Arial" w:hAnsi="Arial" w:cs="Arial"/>
        </w:rPr>
        <w:t>…….</w:t>
      </w:r>
      <w:proofErr w:type="gramEnd"/>
      <w:r w:rsidRPr="005F3FD8">
        <w:rPr>
          <w:rFonts w:ascii="Arial" w:hAnsi="Arial" w:cs="Arial"/>
        </w:rPr>
        <w:t>. ostatní odpady</w:t>
      </w:r>
      <w:r w:rsidRPr="005F3FD8">
        <w:rPr>
          <w:rFonts w:ascii="Arial" w:hAnsi="Arial" w:cs="Arial"/>
        </w:rPr>
        <w:tab/>
      </w:r>
      <w:r w:rsidRPr="005F3FD8">
        <w:rPr>
          <w:rFonts w:ascii="Arial" w:hAnsi="Arial" w:cs="Arial"/>
        </w:rPr>
        <w:tab/>
        <w:t>N……. nebezpečný odpad</w:t>
      </w:r>
    </w:p>
    <w:p w14:paraId="21E56E63" w14:textId="3DB2C1FD" w:rsidR="00BB08B3" w:rsidRPr="005F3FD8" w:rsidRDefault="00BB08B3" w:rsidP="00173C15">
      <w:pPr>
        <w:spacing w:before="120" w:after="0" w:line="240" w:lineRule="auto"/>
        <w:rPr>
          <w:rFonts w:ascii="Arial" w:hAnsi="Arial" w:cs="Arial"/>
          <w:b/>
        </w:rPr>
      </w:pPr>
      <w:bookmarkStart w:id="49" w:name="_Toc449428523"/>
      <w:r w:rsidRPr="005F3FD8">
        <w:rPr>
          <w:rFonts w:ascii="Arial" w:hAnsi="Arial" w:cs="Arial"/>
          <w:b/>
        </w:rPr>
        <w:t>Likvidace odpadu:</w:t>
      </w:r>
      <w:bookmarkEnd w:id="49"/>
    </w:p>
    <w:p w14:paraId="79C885F5" w14:textId="77777777" w:rsidR="00BB08B3" w:rsidRPr="005F3FD8" w:rsidRDefault="00BB08B3" w:rsidP="00AD0743">
      <w:pPr>
        <w:pStyle w:val="Zkladntext"/>
        <w:spacing w:before="120" w:line="240" w:lineRule="auto"/>
        <w:ind w:firstLine="709"/>
        <w:jc w:val="both"/>
        <w:rPr>
          <w:rFonts w:ascii="Arial" w:hAnsi="Arial" w:cs="Arial"/>
        </w:rPr>
      </w:pPr>
      <w:r w:rsidRPr="005F3FD8">
        <w:rPr>
          <w:rFonts w:ascii="Arial" w:hAnsi="Arial" w:cs="Arial"/>
        </w:rPr>
        <w:t>A ……... bude uloženo na povolenou skládku</w:t>
      </w:r>
    </w:p>
    <w:p w14:paraId="1CC7F879" w14:textId="77777777" w:rsidR="00BB08B3" w:rsidRPr="005F3FD8" w:rsidRDefault="00BB08B3" w:rsidP="00E235F3">
      <w:pPr>
        <w:pStyle w:val="Zkladntext"/>
        <w:spacing w:line="240" w:lineRule="auto"/>
        <w:ind w:firstLine="709"/>
        <w:jc w:val="both"/>
        <w:rPr>
          <w:rFonts w:ascii="Arial" w:hAnsi="Arial" w:cs="Arial"/>
        </w:rPr>
      </w:pPr>
      <w:r w:rsidRPr="005F3FD8">
        <w:rPr>
          <w:rFonts w:ascii="Arial" w:hAnsi="Arial" w:cs="Arial"/>
        </w:rPr>
        <w:t>B ……... Sběrné suroviny</w:t>
      </w:r>
    </w:p>
    <w:p w14:paraId="3E940629" w14:textId="4462DF7B" w:rsidR="00BB08B3" w:rsidRPr="005F3FD8" w:rsidRDefault="00BB08B3" w:rsidP="00173C15">
      <w:pPr>
        <w:spacing w:before="120" w:after="0" w:line="240" w:lineRule="auto"/>
        <w:rPr>
          <w:rFonts w:ascii="Arial" w:hAnsi="Arial" w:cs="Arial"/>
          <w:b/>
        </w:rPr>
      </w:pPr>
      <w:bookmarkStart w:id="50" w:name="_Toc449428524"/>
      <w:r w:rsidRPr="005F3FD8">
        <w:rPr>
          <w:rFonts w:ascii="Arial" w:hAnsi="Arial" w:cs="Arial"/>
          <w:b/>
        </w:rPr>
        <w:t xml:space="preserve">Nakládání s </w:t>
      </w:r>
      <w:proofErr w:type="gramStart"/>
      <w:r w:rsidRPr="005F3FD8">
        <w:rPr>
          <w:rFonts w:ascii="Arial" w:hAnsi="Arial" w:cs="Arial"/>
          <w:b/>
        </w:rPr>
        <w:t>odpady :</w:t>
      </w:r>
      <w:bookmarkEnd w:id="50"/>
      <w:proofErr w:type="gramEnd"/>
    </w:p>
    <w:p w14:paraId="4FBD2251" w14:textId="27EB768A" w:rsidR="00BB08B3" w:rsidRDefault="00BB08B3" w:rsidP="00181697">
      <w:pPr>
        <w:spacing w:before="120" w:after="0" w:line="240" w:lineRule="auto"/>
        <w:ind w:firstLine="709"/>
        <w:jc w:val="both"/>
        <w:rPr>
          <w:rFonts w:ascii="Arial" w:hAnsi="Arial" w:cs="Arial"/>
        </w:rPr>
      </w:pPr>
      <w:r w:rsidRPr="005F3FD8">
        <w:rPr>
          <w:rFonts w:ascii="Arial" w:hAnsi="Arial" w:cs="Arial"/>
        </w:rPr>
        <w:t xml:space="preserve">Nakládání s odpady vzniklými na stavbě je uvedeno v části 1. k) Vliv stavby na okolní pozemky a stavby, ochrana okolí stavby před negativními účinky provádění stavby a po jejím dokončení, resp. jejich minimalizace. </w:t>
      </w:r>
    </w:p>
    <w:p w14:paraId="25DA6BF2"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b) vliv stavby na přírodu a krajinu (ochrana dřevin, ochrana památných stromů, ochrana rostlin a živočichů apod.), zachování ekologických funkcí a vazeb v krajině</w:t>
      </w:r>
    </w:p>
    <w:p w14:paraId="476BF9AE" w14:textId="32891B54" w:rsidR="006A5B98" w:rsidRPr="005F3FD8" w:rsidRDefault="00BB08B3" w:rsidP="00181697">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Na pozemku</w:t>
      </w:r>
      <w:r w:rsidR="006A5B98" w:rsidRPr="005F3FD8">
        <w:rPr>
          <w:rFonts w:ascii="Arial" w:hAnsi="Arial" w:cs="Arial"/>
          <w:color w:val="000000"/>
        </w:rPr>
        <w:t xml:space="preserve"> v blízkosti výstavby </w:t>
      </w:r>
      <w:r w:rsidR="00695D9A" w:rsidRPr="005F3FD8">
        <w:rPr>
          <w:rFonts w:ascii="Arial" w:hAnsi="Arial" w:cs="Arial"/>
          <w:color w:val="000000"/>
        </w:rPr>
        <w:t xml:space="preserve">nových </w:t>
      </w:r>
      <w:r w:rsidR="006A5B98" w:rsidRPr="005F3FD8">
        <w:rPr>
          <w:rFonts w:ascii="Arial" w:hAnsi="Arial" w:cs="Arial"/>
          <w:color w:val="000000"/>
        </w:rPr>
        <w:t>objekt</w:t>
      </w:r>
      <w:r w:rsidR="00695D9A" w:rsidRPr="005F3FD8">
        <w:rPr>
          <w:rFonts w:ascii="Arial" w:hAnsi="Arial" w:cs="Arial"/>
          <w:color w:val="000000"/>
        </w:rPr>
        <w:t>ů</w:t>
      </w:r>
      <w:r w:rsidR="006A5B98" w:rsidRPr="005F3FD8">
        <w:rPr>
          <w:rFonts w:ascii="Arial" w:hAnsi="Arial" w:cs="Arial"/>
          <w:color w:val="000000"/>
        </w:rPr>
        <w:t xml:space="preserve"> </w:t>
      </w:r>
      <w:r w:rsidRPr="005F3FD8">
        <w:rPr>
          <w:rFonts w:ascii="Arial" w:hAnsi="Arial" w:cs="Arial"/>
          <w:color w:val="000000"/>
        </w:rPr>
        <w:t xml:space="preserve">se nenachází žádné dřeviny ani stromy. </w:t>
      </w:r>
    </w:p>
    <w:p w14:paraId="14566F17" w14:textId="77777777" w:rsidR="00BB08B3" w:rsidRPr="005F3FD8" w:rsidRDefault="00BB08B3" w:rsidP="00181697">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Rovněž není znám výskyt jakéhokoli druhu chráněných rostlin či živočichů na stavebním pozemku.</w:t>
      </w:r>
    </w:p>
    <w:p w14:paraId="52F087E4"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c) vliv stavby na soustavu chráněných území Natura 2000</w:t>
      </w:r>
    </w:p>
    <w:p w14:paraId="709A1B0E" w14:textId="77777777" w:rsidR="00BB08B3" w:rsidRPr="005F3FD8" w:rsidRDefault="00BB08B3" w:rsidP="00181697">
      <w:pPr>
        <w:pStyle w:val="Zkladntext22"/>
        <w:tabs>
          <w:tab w:val="left" w:pos="0"/>
        </w:tabs>
        <w:overflowPunct/>
        <w:autoSpaceDE/>
        <w:autoSpaceDN/>
        <w:adjustRightInd/>
        <w:spacing w:line="240" w:lineRule="auto"/>
        <w:ind w:firstLine="709"/>
        <w:textAlignment w:val="auto"/>
        <w:rPr>
          <w:rFonts w:ascii="Arial" w:hAnsi="Arial" w:cs="Arial"/>
          <w:szCs w:val="24"/>
        </w:rPr>
      </w:pPr>
      <w:r w:rsidRPr="005F3FD8">
        <w:rPr>
          <w:rFonts w:ascii="Arial" w:hAnsi="Arial" w:cs="Arial"/>
          <w:szCs w:val="24"/>
        </w:rPr>
        <w:t>Netýká se.</w:t>
      </w:r>
    </w:p>
    <w:p w14:paraId="7DBFF8AA"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d) návrh zohlednění podmínek ze závěru zjišťovacího řízení nebo stanoviska EIA</w:t>
      </w:r>
    </w:p>
    <w:p w14:paraId="48B38080" w14:textId="74EB8EF3" w:rsidR="00BB08B3" w:rsidRDefault="00BB08B3" w:rsidP="00181697">
      <w:pPr>
        <w:spacing w:before="120" w:after="0"/>
        <w:ind w:firstLine="709"/>
        <w:jc w:val="both"/>
        <w:rPr>
          <w:rFonts w:ascii="Arial" w:hAnsi="Arial" w:cs="Arial"/>
        </w:rPr>
      </w:pPr>
      <w:r w:rsidRPr="005F3FD8">
        <w:rPr>
          <w:rFonts w:ascii="Arial" w:hAnsi="Arial" w:cs="Arial"/>
        </w:rPr>
        <w:t>Netýká se.</w:t>
      </w:r>
    </w:p>
    <w:p w14:paraId="29559A53" w14:textId="77777777" w:rsidR="00C405C6" w:rsidRPr="005F3FD8" w:rsidRDefault="00C405C6" w:rsidP="00181697">
      <w:pPr>
        <w:spacing w:before="120" w:after="0" w:line="240" w:lineRule="auto"/>
        <w:rPr>
          <w:rFonts w:ascii="Arial" w:hAnsi="Arial" w:cs="Arial"/>
          <w:b/>
          <w:i/>
        </w:rPr>
      </w:pPr>
      <w:r w:rsidRPr="005F3FD8">
        <w:rPr>
          <w:rFonts w:ascii="Arial" w:hAnsi="Arial" w:cs="Arial"/>
          <w:b/>
          <w:i/>
        </w:rPr>
        <w:t>e) v případě záměrů spadajících do režimu zákona o integrované prevenci základní parametry způsobu naplnění závěrů o nejlepších dostupných technikách nebo integrované povolení, bylo-li vydáno</w:t>
      </w:r>
    </w:p>
    <w:p w14:paraId="540E243D" w14:textId="77777777" w:rsidR="00C405C6" w:rsidRPr="005F3FD8" w:rsidRDefault="00C405C6" w:rsidP="00181697">
      <w:pPr>
        <w:spacing w:before="120" w:after="0"/>
        <w:ind w:firstLine="709"/>
        <w:jc w:val="both"/>
        <w:rPr>
          <w:rFonts w:ascii="Arial" w:hAnsi="Arial" w:cs="Arial"/>
        </w:rPr>
      </w:pPr>
      <w:r w:rsidRPr="005F3FD8">
        <w:rPr>
          <w:rFonts w:ascii="Arial" w:hAnsi="Arial" w:cs="Arial"/>
        </w:rPr>
        <w:t>Netýká se.</w:t>
      </w:r>
    </w:p>
    <w:p w14:paraId="3D9119F1" w14:textId="77777777" w:rsidR="00BB08B3" w:rsidRPr="005F3FD8" w:rsidRDefault="00C405C6" w:rsidP="00181697">
      <w:pPr>
        <w:spacing w:before="120" w:after="0" w:line="240" w:lineRule="auto"/>
        <w:rPr>
          <w:rFonts w:ascii="Arial" w:hAnsi="Arial" w:cs="Arial"/>
          <w:b/>
          <w:i/>
        </w:rPr>
      </w:pPr>
      <w:r w:rsidRPr="005F3FD8">
        <w:rPr>
          <w:rFonts w:ascii="Arial" w:hAnsi="Arial" w:cs="Arial"/>
          <w:b/>
          <w:i/>
        </w:rPr>
        <w:lastRenderedPageBreak/>
        <w:t>f</w:t>
      </w:r>
      <w:r w:rsidR="00BB08B3" w:rsidRPr="005F3FD8">
        <w:rPr>
          <w:rFonts w:ascii="Arial" w:hAnsi="Arial" w:cs="Arial"/>
          <w:b/>
          <w:i/>
        </w:rPr>
        <w:t>) navrhovaná ochranná a bezpečnostní pásma, rozsah omezení a podmínky ochrany podle jiných právních předpisů</w:t>
      </w:r>
    </w:p>
    <w:p w14:paraId="029D0DF8" w14:textId="77777777" w:rsidR="00BB08B3" w:rsidRPr="005F3FD8" w:rsidRDefault="00BB08B3" w:rsidP="00181697">
      <w:pPr>
        <w:pStyle w:val="Zkladntext22"/>
        <w:tabs>
          <w:tab w:val="left" w:pos="0"/>
        </w:tabs>
        <w:overflowPunct/>
        <w:autoSpaceDE/>
        <w:autoSpaceDN/>
        <w:adjustRightInd/>
        <w:spacing w:line="240" w:lineRule="auto"/>
        <w:ind w:firstLine="709"/>
        <w:textAlignment w:val="auto"/>
        <w:rPr>
          <w:rFonts w:ascii="Arial" w:hAnsi="Arial" w:cs="Arial"/>
          <w:szCs w:val="24"/>
        </w:rPr>
      </w:pPr>
      <w:r w:rsidRPr="005F3FD8">
        <w:rPr>
          <w:rFonts w:ascii="Arial" w:hAnsi="Arial" w:cs="Arial"/>
          <w:szCs w:val="24"/>
        </w:rPr>
        <w:t>Stavbou nevznikají žádná nová ochranná ani bezpečnostní pásma.</w:t>
      </w:r>
    </w:p>
    <w:p w14:paraId="5E2D8748" w14:textId="7C312EF7" w:rsidR="00BB08B3" w:rsidRPr="005F3FD8" w:rsidRDefault="00BB08B3" w:rsidP="004163AB">
      <w:pPr>
        <w:pStyle w:val="Nadpis1"/>
      </w:pPr>
      <w:bookmarkStart w:id="51" w:name="_Toc455126237"/>
      <w:bookmarkStart w:id="52" w:name="_Toc87528999"/>
      <w:bookmarkStart w:id="53" w:name="_Toc87597171"/>
      <w:r w:rsidRPr="005F3FD8">
        <w:t>B.7 Ochrana obyvatelstva</w:t>
      </w:r>
      <w:bookmarkEnd w:id="51"/>
      <w:bookmarkEnd w:id="52"/>
      <w:bookmarkEnd w:id="53"/>
    </w:p>
    <w:p w14:paraId="13ABCB19" w14:textId="77777777" w:rsidR="00BB08B3" w:rsidRPr="005F3FD8" w:rsidRDefault="00BB08B3" w:rsidP="00E235F3">
      <w:pPr>
        <w:spacing w:before="120" w:line="240" w:lineRule="auto"/>
        <w:jc w:val="both"/>
        <w:rPr>
          <w:rFonts w:ascii="Arial" w:hAnsi="Arial" w:cs="Arial"/>
          <w:b/>
          <w:i/>
        </w:rPr>
      </w:pPr>
      <w:r w:rsidRPr="005F3FD8">
        <w:rPr>
          <w:rFonts w:ascii="Arial" w:hAnsi="Arial" w:cs="Arial"/>
          <w:b/>
          <w:i/>
        </w:rPr>
        <w:t>Splnění základních požadavků z hlediska plnění úkolů ochrany obyvatelstva</w:t>
      </w:r>
    </w:p>
    <w:p w14:paraId="409B44D1" w14:textId="77777777" w:rsidR="00BB08B3" w:rsidRPr="005F3FD8" w:rsidRDefault="00BB08B3" w:rsidP="00181697">
      <w:pPr>
        <w:pStyle w:val="Zkladntext22"/>
        <w:tabs>
          <w:tab w:val="left" w:pos="0"/>
        </w:tabs>
        <w:overflowPunct/>
        <w:autoSpaceDE/>
        <w:autoSpaceDN/>
        <w:adjustRightInd/>
        <w:spacing w:line="240" w:lineRule="auto"/>
        <w:ind w:firstLine="709"/>
        <w:textAlignment w:val="auto"/>
        <w:rPr>
          <w:rFonts w:ascii="Arial" w:hAnsi="Arial" w:cs="Arial"/>
          <w:szCs w:val="24"/>
        </w:rPr>
      </w:pPr>
      <w:r w:rsidRPr="005F3FD8">
        <w:rPr>
          <w:rFonts w:ascii="Arial" w:hAnsi="Arial" w:cs="Arial"/>
          <w:szCs w:val="24"/>
        </w:rPr>
        <w:t xml:space="preserve">Navrhovaná přístavba splňuje všechny požadavky na stavební řešení z hlediska ochrany obyvatelstva. </w:t>
      </w:r>
    </w:p>
    <w:p w14:paraId="1FABCB63" w14:textId="028C566B" w:rsidR="00BB08B3" w:rsidRPr="005F3FD8" w:rsidRDefault="00BB08B3" w:rsidP="004163AB">
      <w:pPr>
        <w:pStyle w:val="Nadpis1"/>
      </w:pPr>
      <w:bookmarkStart w:id="54" w:name="_Toc455126238"/>
      <w:bookmarkStart w:id="55" w:name="_Toc87529000"/>
      <w:bookmarkStart w:id="56" w:name="_Toc87597172"/>
      <w:r w:rsidRPr="005F3FD8">
        <w:t>B.8 Zásady organizace výstavby</w:t>
      </w:r>
      <w:bookmarkEnd w:id="54"/>
      <w:bookmarkEnd w:id="55"/>
      <w:bookmarkEnd w:id="56"/>
    </w:p>
    <w:p w14:paraId="1CA6570E"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a) potřeby a spotřeby rozhodujících médií a hmot, jejich zajištění</w:t>
      </w:r>
    </w:p>
    <w:p w14:paraId="34666F81" w14:textId="0D37B933" w:rsidR="00BB08B3" w:rsidRPr="005F3FD8" w:rsidRDefault="00BB08B3" w:rsidP="00181697">
      <w:pPr>
        <w:autoSpaceDE w:val="0"/>
        <w:autoSpaceDN w:val="0"/>
        <w:adjustRightInd w:val="0"/>
        <w:spacing w:before="120" w:after="0" w:line="240" w:lineRule="auto"/>
        <w:ind w:firstLine="709"/>
        <w:jc w:val="both"/>
        <w:rPr>
          <w:rFonts w:ascii="Arial" w:hAnsi="Arial" w:cs="Arial"/>
          <w:color w:val="000000"/>
        </w:rPr>
      </w:pPr>
      <w:r w:rsidRPr="005F3FD8">
        <w:rPr>
          <w:rFonts w:ascii="Arial" w:hAnsi="Arial" w:cs="Arial"/>
          <w:color w:val="000000"/>
        </w:rPr>
        <w:t xml:space="preserve">Pro přístup na staveniště budou využity zpevněné komunikace města </w:t>
      </w:r>
      <w:r w:rsidR="00695D9A" w:rsidRPr="005F3FD8">
        <w:rPr>
          <w:rFonts w:ascii="Arial" w:hAnsi="Arial" w:cs="Arial"/>
          <w:color w:val="000000"/>
        </w:rPr>
        <w:t>Hanušovice</w:t>
      </w:r>
      <w:r w:rsidRPr="005F3FD8">
        <w:rPr>
          <w:rFonts w:ascii="Arial" w:hAnsi="Arial" w:cs="Arial"/>
          <w:color w:val="000000"/>
        </w:rPr>
        <w:t xml:space="preserve">. </w:t>
      </w:r>
    </w:p>
    <w:p w14:paraId="58D08346" w14:textId="5CF77DD2" w:rsidR="00BB08B3" w:rsidRPr="005F3FD8" w:rsidRDefault="00BB08B3" w:rsidP="00181697">
      <w:pPr>
        <w:spacing w:before="120" w:after="0" w:line="240" w:lineRule="auto"/>
        <w:ind w:firstLine="709"/>
        <w:jc w:val="both"/>
        <w:rPr>
          <w:rFonts w:ascii="Arial" w:hAnsi="Arial" w:cs="Arial"/>
          <w:color w:val="000000"/>
        </w:rPr>
      </w:pPr>
      <w:r w:rsidRPr="005F3FD8">
        <w:rPr>
          <w:rFonts w:ascii="Arial" w:hAnsi="Arial" w:cs="Arial"/>
          <w:color w:val="000000"/>
        </w:rPr>
        <w:t xml:space="preserve">Pro realizaci stavby budou na základě domluvy s majitelem objektu (investorem akce) využity </w:t>
      </w:r>
      <w:r w:rsidR="00695D9A" w:rsidRPr="005F3FD8">
        <w:rPr>
          <w:rFonts w:ascii="Arial" w:hAnsi="Arial" w:cs="Arial"/>
          <w:color w:val="000000"/>
        </w:rPr>
        <w:t>nově zbudované</w:t>
      </w:r>
      <w:r w:rsidRPr="005F3FD8">
        <w:rPr>
          <w:rFonts w:ascii="Arial" w:hAnsi="Arial" w:cs="Arial"/>
          <w:color w:val="000000"/>
        </w:rPr>
        <w:t xml:space="preserve"> přípojky vody a elektřiny. Způsob a místo napojení bude předmětem smlouvy mezi investorem a dodavatelem stavby. </w:t>
      </w:r>
    </w:p>
    <w:p w14:paraId="52490559"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b) odvodnění staveniště</w:t>
      </w:r>
    </w:p>
    <w:p w14:paraId="565EF6E8" w14:textId="27FCE0C1" w:rsidR="00BB08B3" w:rsidRPr="005F3FD8" w:rsidRDefault="00BB08B3" w:rsidP="00181697">
      <w:pPr>
        <w:pStyle w:val="Zkladntext22"/>
        <w:tabs>
          <w:tab w:val="left" w:pos="0"/>
        </w:tabs>
        <w:overflowPunct/>
        <w:autoSpaceDE/>
        <w:autoSpaceDN/>
        <w:adjustRightInd/>
        <w:spacing w:line="240" w:lineRule="auto"/>
        <w:ind w:firstLine="709"/>
        <w:textAlignment w:val="auto"/>
        <w:rPr>
          <w:rFonts w:ascii="Arial" w:hAnsi="Arial" w:cs="Arial"/>
          <w:szCs w:val="24"/>
        </w:rPr>
      </w:pPr>
      <w:r w:rsidRPr="005F3FD8">
        <w:rPr>
          <w:rFonts w:ascii="Arial" w:hAnsi="Arial" w:cs="Arial"/>
          <w:szCs w:val="24"/>
        </w:rPr>
        <w:t xml:space="preserve">Odvodnění staveniště </w:t>
      </w:r>
      <w:r w:rsidR="00695D9A" w:rsidRPr="005F3FD8">
        <w:rPr>
          <w:rFonts w:ascii="Arial" w:hAnsi="Arial" w:cs="Arial"/>
          <w:szCs w:val="24"/>
        </w:rPr>
        <w:t>není uvažováno</w:t>
      </w:r>
      <w:r w:rsidRPr="005F3FD8">
        <w:rPr>
          <w:rFonts w:ascii="Arial" w:hAnsi="Arial" w:cs="Arial"/>
          <w:szCs w:val="24"/>
        </w:rPr>
        <w:t>.</w:t>
      </w:r>
    </w:p>
    <w:p w14:paraId="1432F860"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c) napojení staveniště na stávající dopravní a technickou infrastrukturu</w:t>
      </w:r>
    </w:p>
    <w:p w14:paraId="026F4967" w14:textId="6C684067" w:rsidR="00BB08B3" w:rsidRPr="005F3FD8" w:rsidRDefault="00BB08B3" w:rsidP="00181697">
      <w:pPr>
        <w:pStyle w:val="Zkladntext22"/>
        <w:tabs>
          <w:tab w:val="left" w:pos="0"/>
        </w:tabs>
        <w:overflowPunct/>
        <w:autoSpaceDE/>
        <w:autoSpaceDN/>
        <w:adjustRightInd/>
        <w:spacing w:line="240" w:lineRule="auto"/>
        <w:ind w:firstLine="709"/>
        <w:textAlignment w:val="auto"/>
        <w:rPr>
          <w:rFonts w:ascii="Arial" w:hAnsi="Arial" w:cs="Arial"/>
          <w:szCs w:val="24"/>
        </w:rPr>
      </w:pPr>
      <w:r w:rsidRPr="005F3FD8">
        <w:rPr>
          <w:rFonts w:ascii="Arial" w:hAnsi="Arial" w:cs="Arial"/>
          <w:szCs w:val="24"/>
        </w:rPr>
        <w:t>Stavba je napojena na stávající komunikac</w:t>
      </w:r>
      <w:r w:rsidR="00695D9A" w:rsidRPr="005F3FD8">
        <w:rPr>
          <w:rFonts w:ascii="Arial" w:hAnsi="Arial" w:cs="Arial"/>
          <w:szCs w:val="24"/>
        </w:rPr>
        <w:t>i – ulice Pražská. Technická infrastruktura pro danou oblast je předmětem samostatného projektu.</w:t>
      </w:r>
    </w:p>
    <w:p w14:paraId="025FB5AF"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d) vliv provádění stavby na okolní stavby a pozemky</w:t>
      </w:r>
    </w:p>
    <w:p w14:paraId="2CC9B612" w14:textId="06600651" w:rsidR="00BB08B3" w:rsidRPr="005F3FD8" w:rsidRDefault="00BB08B3" w:rsidP="00181697">
      <w:pPr>
        <w:pStyle w:val="Zkladntext22"/>
        <w:tabs>
          <w:tab w:val="left" w:pos="0"/>
        </w:tabs>
        <w:overflowPunct/>
        <w:autoSpaceDE/>
        <w:autoSpaceDN/>
        <w:adjustRightInd/>
        <w:spacing w:line="240" w:lineRule="auto"/>
        <w:ind w:firstLine="709"/>
        <w:textAlignment w:val="auto"/>
        <w:rPr>
          <w:rFonts w:ascii="Arial" w:hAnsi="Arial" w:cs="Arial"/>
          <w:szCs w:val="24"/>
        </w:rPr>
      </w:pPr>
      <w:r w:rsidRPr="005F3FD8">
        <w:rPr>
          <w:rFonts w:ascii="Arial" w:hAnsi="Arial" w:cs="Arial"/>
          <w:szCs w:val="24"/>
        </w:rPr>
        <w:t>Provádění stavby n</w:t>
      </w:r>
      <w:r w:rsidR="00695D9A" w:rsidRPr="005F3FD8">
        <w:rPr>
          <w:rFonts w:ascii="Arial" w:hAnsi="Arial" w:cs="Arial"/>
          <w:szCs w:val="24"/>
        </w:rPr>
        <w:t>ebude</w:t>
      </w:r>
      <w:r w:rsidRPr="005F3FD8">
        <w:rPr>
          <w:rFonts w:ascii="Arial" w:hAnsi="Arial" w:cs="Arial"/>
          <w:szCs w:val="24"/>
        </w:rPr>
        <w:t xml:space="preserve"> </w:t>
      </w:r>
      <w:r w:rsidR="00695D9A" w:rsidRPr="005F3FD8">
        <w:rPr>
          <w:rFonts w:ascii="Arial" w:hAnsi="Arial" w:cs="Arial"/>
          <w:szCs w:val="24"/>
        </w:rPr>
        <w:t xml:space="preserve">mít </w:t>
      </w:r>
      <w:r w:rsidRPr="005F3FD8">
        <w:rPr>
          <w:rFonts w:ascii="Arial" w:hAnsi="Arial" w:cs="Arial"/>
          <w:szCs w:val="24"/>
        </w:rPr>
        <w:t xml:space="preserve">vliv na okolní pozemky a stavby. Zařízení staveniště bude umístěno na pozemku investora </w:t>
      </w:r>
      <w:proofErr w:type="spellStart"/>
      <w:r w:rsidRPr="005F3FD8">
        <w:rPr>
          <w:rFonts w:ascii="Arial" w:hAnsi="Arial" w:cs="Arial"/>
          <w:szCs w:val="24"/>
        </w:rPr>
        <w:t>p.</w:t>
      </w:r>
      <w:r w:rsidR="00177A95">
        <w:rPr>
          <w:rFonts w:ascii="Arial" w:hAnsi="Arial" w:cs="Arial"/>
          <w:szCs w:val="24"/>
        </w:rPr>
        <w:t>č</w:t>
      </w:r>
      <w:proofErr w:type="spellEnd"/>
      <w:r w:rsidR="00177A95">
        <w:rPr>
          <w:rFonts w:ascii="Arial" w:hAnsi="Arial" w:cs="Arial"/>
          <w:szCs w:val="24"/>
        </w:rPr>
        <w:t xml:space="preserve">. </w:t>
      </w:r>
      <w:r w:rsidR="00791637" w:rsidRPr="005F3FD8">
        <w:rPr>
          <w:rFonts w:ascii="Arial" w:hAnsi="Arial" w:cs="Arial"/>
          <w:szCs w:val="24"/>
        </w:rPr>
        <w:t>888</w:t>
      </w:r>
      <w:r w:rsidR="006A5B98" w:rsidRPr="005F3FD8">
        <w:rPr>
          <w:rFonts w:ascii="Arial" w:hAnsi="Arial" w:cs="Arial"/>
          <w:szCs w:val="24"/>
        </w:rPr>
        <w:t>/</w:t>
      </w:r>
      <w:r w:rsidR="00791637" w:rsidRPr="005F3FD8">
        <w:rPr>
          <w:rFonts w:ascii="Arial" w:hAnsi="Arial" w:cs="Arial"/>
          <w:szCs w:val="24"/>
        </w:rPr>
        <w:t>1 a 888/2</w:t>
      </w:r>
      <w:r w:rsidRPr="005F3FD8">
        <w:rPr>
          <w:rFonts w:ascii="Arial" w:hAnsi="Arial" w:cs="Arial"/>
          <w:szCs w:val="24"/>
        </w:rPr>
        <w:t xml:space="preserve"> </w:t>
      </w:r>
      <w:proofErr w:type="spellStart"/>
      <w:r w:rsidRPr="005F3FD8">
        <w:rPr>
          <w:rFonts w:ascii="Arial" w:hAnsi="Arial" w:cs="Arial"/>
          <w:szCs w:val="24"/>
        </w:rPr>
        <w:t>k.ú</w:t>
      </w:r>
      <w:proofErr w:type="spellEnd"/>
      <w:r w:rsidRPr="005F3FD8">
        <w:rPr>
          <w:rFonts w:ascii="Arial" w:hAnsi="Arial" w:cs="Arial"/>
          <w:szCs w:val="24"/>
        </w:rPr>
        <w:t xml:space="preserve">. </w:t>
      </w:r>
      <w:r w:rsidR="00791637" w:rsidRPr="005F3FD8">
        <w:rPr>
          <w:rFonts w:ascii="Arial" w:hAnsi="Arial" w:cs="Arial"/>
          <w:szCs w:val="24"/>
        </w:rPr>
        <w:t xml:space="preserve">Hanušovice, </w:t>
      </w:r>
      <w:r w:rsidRPr="005F3FD8">
        <w:rPr>
          <w:rFonts w:ascii="Arial" w:hAnsi="Arial" w:cs="Arial"/>
          <w:szCs w:val="24"/>
        </w:rPr>
        <w:t>materiál bude dovážen průběžně bez zbytečných skládek</w:t>
      </w:r>
      <w:r w:rsidR="00C405C6" w:rsidRPr="005F3FD8">
        <w:rPr>
          <w:rFonts w:ascii="Arial" w:hAnsi="Arial" w:cs="Arial"/>
          <w:szCs w:val="24"/>
        </w:rPr>
        <w:t>.</w:t>
      </w:r>
      <w:r w:rsidR="006A5B98" w:rsidRPr="005F3FD8">
        <w:rPr>
          <w:rFonts w:ascii="Arial" w:hAnsi="Arial" w:cs="Arial"/>
          <w:szCs w:val="24"/>
        </w:rPr>
        <w:t xml:space="preserve"> Prostor zařízení staveniště bude oploceno a přístupno přes uzamykatelnou bránu – bude zde zamezen vstup nepovolaným osobám. </w:t>
      </w:r>
    </w:p>
    <w:p w14:paraId="515AA38E"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e) ochrana okolí staveniště a požadavky na související asanace, demolice, kácení dřevin</w:t>
      </w:r>
    </w:p>
    <w:p w14:paraId="1D415AAD" w14:textId="7BCB8B27" w:rsidR="00BB08B3" w:rsidRPr="005F3FD8" w:rsidRDefault="00BB08B3" w:rsidP="00181697">
      <w:pPr>
        <w:pStyle w:val="Zkladntext22"/>
        <w:tabs>
          <w:tab w:val="left" w:pos="0"/>
        </w:tabs>
        <w:overflowPunct/>
        <w:autoSpaceDE/>
        <w:autoSpaceDN/>
        <w:adjustRightInd/>
        <w:spacing w:line="240" w:lineRule="auto"/>
        <w:ind w:firstLine="709"/>
        <w:textAlignment w:val="auto"/>
        <w:rPr>
          <w:rFonts w:ascii="Arial" w:hAnsi="Arial" w:cs="Arial"/>
          <w:szCs w:val="24"/>
        </w:rPr>
      </w:pPr>
      <w:r w:rsidRPr="005F3FD8">
        <w:rPr>
          <w:rFonts w:ascii="Arial" w:hAnsi="Arial" w:cs="Arial"/>
          <w:szCs w:val="24"/>
        </w:rPr>
        <w:t>Celá plocha staveniště bude v průběhu realizace oplocena plotem výšky 1,8 m</w:t>
      </w:r>
      <w:r w:rsidR="00C405C6" w:rsidRPr="005F3FD8">
        <w:rPr>
          <w:rFonts w:ascii="Arial" w:hAnsi="Arial" w:cs="Arial"/>
          <w:szCs w:val="24"/>
        </w:rPr>
        <w:t>. S</w:t>
      </w:r>
      <w:r w:rsidRPr="005F3FD8">
        <w:rPr>
          <w:rFonts w:ascii="Arial" w:hAnsi="Arial" w:cs="Arial"/>
          <w:szCs w:val="24"/>
        </w:rPr>
        <w:t>taveniště bude zajištěno proti vniknutí třetí osoby. Kácení dřevin zde není uplatněno.</w:t>
      </w:r>
    </w:p>
    <w:p w14:paraId="6F405B63" w14:textId="77777777" w:rsidR="00BB08B3" w:rsidRPr="005F3FD8" w:rsidRDefault="00BB08B3" w:rsidP="00181697">
      <w:pPr>
        <w:spacing w:before="120" w:after="0" w:line="240" w:lineRule="auto"/>
        <w:rPr>
          <w:rFonts w:ascii="Arial" w:hAnsi="Arial" w:cs="Arial"/>
          <w:b/>
          <w:i/>
        </w:rPr>
      </w:pPr>
      <w:r w:rsidRPr="005F3FD8">
        <w:rPr>
          <w:rFonts w:ascii="Arial" w:hAnsi="Arial" w:cs="Arial"/>
          <w:b/>
          <w:i/>
        </w:rPr>
        <w:t>f) maximální zábory pro staveniště (dočasné / trvalé)</w:t>
      </w:r>
    </w:p>
    <w:p w14:paraId="12FEDC2E" w14:textId="701BF480" w:rsidR="00BB08B3" w:rsidRPr="005F3FD8" w:rsidRDefault="00BB08B3" w:rsidP="00181697">
      <w:pPr>
        <w:pStyle w:val="Zkladntext22"/>
        <w:tabs>
          <w:tab w:val="left" w:pos="0"/>
        </w:tabs>
        <w:overflowPunct/>
        <w:autoSpaceDE/>
        <w:autoSpaceDN/>
        <w:adjustRightInd/>
        <w:spacing w:line="240" w:lineRule="auto"/>
        <w:ind w:firstLine="709"/>
        <w:textAlignment w:val="auto"/>
        <w:rPr>
          <w:rFonts w:ascii="Arial" w:hAnsi="Arial" w:cs="Arial"/>
          <w:color w:val="000000"/>
          <w:szCs w:val="22"/>
        </w:rPr>
      </w:pPr>
      <w:r w:rsidRPr="005F3FD8">
        <w:rPr>
          <w:rFonts w:ascii="Arial" w:hAnsi="Arial" w:cs="Arial"/>
          <w:color w:val="000000"/>
          <w:szCs w:val="22"/>
        </w:rPr>
        <w:t xml:space="preserve">Plocha staveniště bude řešena na parcele č. </w:t>
      </w:r>
      <w:r w:rsidR="00791637" w:rsidRPr="005F3FD8">
        <w:rPr>
          <w:rFonts w:ascii="Arial" w:hAnsi="Arial" w:cs="Arial"/>
          <w:color w:val="000000"/>
          <w:szCs w:val="22"/>
        </w:rPr>
        <w:t>888/1 a 888/2</w:t>
      </w:r>
      <w:r w:rsidRPr="005F3FD8">
        <w:rPr>
          <w:rFonts w:ascii="Arial" w:hAnsi="Arial" w:cs="Arial"/>
          <w:color w:val="000000"/>
          <w:szCs w:val="22"/>
        </w:rPr>
        <w:t xml:space="preserve"> v </w:t>
      </w:r>
      <w:proofErr w:type="spellStart"/>
      <w:r w:rsidRPr="005F3FD8">
        <w:rPr>
          <w:rFonts w:ascii="Arial" w:hAnsi="Arial" w:cs="Arial"/>
          <w:color w:val="000000"/>
          <w:szCs w:val="22"/>
        </w:rPr>
        <w:t>k.ú</w:t>
      </w:r>
      <w:proofErr w:type="spellEnd"/>
      <w:r w:rsidRPr="005F3FD8">
        <w:rPr>
          <w:rFonts w:ascii="Arial" w:hAnsi="Arial" w:cs="Arial"/>
          <w:color w:val="000000"/>
          <w:szCs w:val="22"/>
        </w:rPr>
        <w:t xml:space="preserve">. </w:t>
      </w:r>
      <w:r w:rsidR="00791637" w:rsidRPr="005F3FD8">
        <w:rPr>
          <w:rFonts w:ascii="Arial" w:hAnsi="Arial" w:cs="Arial"/>
          <w:color w:val="000000"/>
          <w:szCs w:val="22"/>
        </w:rPr>
        <w:t>Hanušovice.</w:t>
      </w:r>
    </w:p>
    <w:p w14:paraId="565183E3" w14:textId="6DF780D9" w:rsidR="00BB08B3" w:rsidRPr="005F3FD8" w:rsidRDefault="00BB08B3" w:rsidP="00181697">
      <w:pPr>
        <w:pStyle w:val="Zkladntext22"/>
        <w:tabs>
          <w:tab w:val="left" w:pos="0"/>
        </w:tabs>
        <w:overflowPunct/>
        <w:autoSpaceDE/>
        <w:autoSpaceDN/>
        <w:adjustRightInd/>
        <w:spacing w:line="240" w:lineRule="auto"/>
        <w:ind w:firstLine="709"/>
        <w:textAlignment w:val="auto"/>
        <w:rPr>
          <w:rFonts w:ascii="Arial" w:hAnsi="Arial" w:cs="Arial"/>
          <w:color w:val="000000"/>
          <w:szCs w:val="22"/>
        </w:rPr>
      </w:pPr>
      <w:r w:rsidRPr="005F3FD8">
        <w:rPr>
          <w:rFonts w:ascii="Arial" w:hAnsi="Arial" w:cs="Arial"/>
          <w:color w:val="000000"/>
          <w:szCs w:val="22"/>
        </w:rPr>
        <w:t xml:space="preserve">Plochy budou po ukončení stavby vyčištěny a uvedeny do původního </w:t>
      </w:r>
      <w:proofErr w:type="gramStart"/>
      <w:r w:rsidRPr="005F3FD8">
        <w:rPr>
          <w:rFonts w:ascii="Arial" w:hAnsi="Arial" w:cs="Arial"/>
          <w:color w:val="000000"/>
          <w:szCs w:val="22"/>
        </w:rPr>
        <w:t>stavu</w:t>
      </w:r>
      <w:r w:rsidR="00791637" w:rsidRPr="005F3FD8">
        <w:rPr>
          <w:rFonts w:ascii="Arial" w:hAnsi="Arial" w:cs="Arial"/>
          <w:color w:val="000000"/>
          <w:szCs w:val="22"/>
        </w:rPr>
        <w:t xml:space="preserve"> </w:t>
      </w:r>
      <w:r w:rsidRPr="005F3FD8">
        <w:rPr>
          <w:rFonts w:ascii="Arial" w:hAnsi="Arial" w:cs="Arial"/>
          <w:color w:val="000000"/>
          <w:szCs w:val="22"/>
        </w:rPr>
        <w:t>-</w:t>
      </w:r>
      <w:r w:rsidR="00791637" w:rsidRPr="005F3FD8">
        <w:rPr>
          <w:rFonts w:ascii="Arial" w:hAnsi="Arial" w:cs="Arial"/>
          <w:color w:val="000000"/>
          <w:szCs w:val="22"/>
        </w:rPr>
        <w:t xml:space="preserve"> </w:t>
      </w:r>
      <w:r w:rsidRPr="005F3FD8">
        <w:rPr>
          <w:rFonts w:ascii="Arial" w:hAnsi="Arial" w:cs="Arial"/>
          <w:color w:val="000000"/>
          <w:szCs w:val="22"/>
        </w:rPr>
        <w:t>zařízení</w:t>
      </w:r>
      <w:proofErr w:type="gramEnd"/>
      <w:r w:rsidRPr="005F3FD8">
        <w:rPr>
          <w:rFonts w:ascii="Arial" w:hAnsi="Arial" w:cs="Arial"/>
          <w:color w:val="000000"/>
          <w:szCs w:val="22"/>
        </w:rPr>
        <w:t xml:space="preserve"> staveniště je dočasné. </w:t>
      </w:r>
    </w:p>
    <w:p w14:paraId="103D77A1" w14:textId="77777777" w:rsidR="00E235F3" w:rsidRPr="005F3FD8" w:rsidRDefault="00E235F3" w:rsidP="00181697">
      <w:pPr>
        <w:spacing w:before="120" w:after="0" w:line="240" w:lineRule="auto"/>
        <w:rPr>
          <w:rFonts w:ascii="Arial" w:hAnsi="Arial" w:cs="Arial"/>
          <w:b/>
          <w:i/>
        </w:rPr>
      </w:pPr>
      <w:r w:rsidRPr="005F3FD8">
        <w:rPr>
          <w:rFonts w:ascii="Arial" w:hAnsi="Arial" w:cs="Arial"/>
          <w:b/>
          <w:i/>
        </w:rPr>
        <w:t>g) požadavky na bezbariérové obchozí trasy</w:t>
      </w:r>
    </w:p>
    <w:p w14:paraId="21231F00" w14:textId="77777777" w:rsidR="00E235F3" w:rsidRPr="005F3FD8" w:rsidRDefault="00E235F3" w:rsidP="00181697">
      <w:pPr>
        <w:pStyle w:val="Zkladntext22"/>
        <w:tabs>
          <w:tab w:val="left" w:pos="0"/>
        </w:tabs>
        <w:overflowPunct/>
        <w:autoSpaceDE/>
        <w:autoSpaceDN/>
        <w:adjustRightInd/>
        <w:spacing w:line="240" w:lineRule="auto"/>
        <w:ind w:firstLine="709"/>
        <w:textAlignment w:val="auto"/>
        <w:rPr>
          <w:rFonts w:ascii="Arial" w:hAnsi="Arial" w:cs="Arial"/>
          <w:szCs w:val="24"/>
        </w:rPr>
      </w:pPr>
      <w:r w:rsidRPr="005F3FD8">
        <w:rPr>
          <w:rFonts w:ascii="Arial" w:hAnsi="Arial" w:cs="Arial"/>
          <w:szCs w:val="24"/>
        </w:rPr>
        <w:t>Netýká se.</w:t>
      </w:r>
    </w:p>
    <w:p w14:paraId="0AED89D2" w14:textId="77777777" w:rsidR="00BB08B3" w:rsidRPr="005F3FD8" w:rsidRDefault="00E235F3" w:rsidP="00181697">
      <w:pPr>
        <w:spacing w:before="120" w:after="0" w:line="240" w:lineRule="auto"/>
        <w:rPr>
          <w:rFonts w:ascii="Arial" w:hAnsi="Arial" w:cs="Arial"/>
          <w:b/>
          <w:i/>
        </w:rPr>
      </w:pPr>
      <w:r w:rsidRPr="005F3FD8">
        <w:rPr>
          <w:rFonts w:ascii="Arial" w:hAnsi="Arial" w:cs="Arial"/>
          <w:b/>
          <w:i/>
        </w:rPr>
        <w:t>h</w:t>
      </w:r>
      <w:r w:rsidR="00BB08B3" w:rsidRPr="005F3FD8">
        <w:rPr>
          <w:rFonts w:ascii="Arial" w:hAnsi="Arial" w:cs="Arial"/>
          <w:b/>
          <w:i/>
        </w:rPr>
        <w:t xml:space="preserve">) maximální produkovaná množství a druhy odpadů a emisí při výstavbě, jejich likvidace </w:t>
      </w:r>
    </w:p>
    <w:p w14:paraId="55CCF050" w14:textId="77777777" w:rsidR="00BB08B3" w:rsidRPr="005F3FD8" w:rsidRDefault="00BB08B3" w:rsidP="00181697">
      <w:pPr>
        <w:spacing w:before="120" w:after="0" w:line="240" w:lineRule="auto"/>
        <w:ind w:firstLine="709"/>
        <w:jc w:val="both"/>
        <w:rPr>
          <w:rFonts w:ascii="Arial" w:hAnsi="Arial" w:cs="Arial"/>
        </w:rPr>
      </w:pPr>
      <w:r w:rsidRPr="005F3FD8">
        <w:rPr>
          <w:rFonts w:ascii="Arial" w:hAnsi="Arial" w:cs="Arial"/>
        </w:rPr>
        <w:t>V průběhu stavby bude veškerý stavební odpad dodavatelskou firmou tříděn a odvážen na řízenou skládku. Likvidace odpadu bude prováděna v rámci smluv uzavřených mezi dodavatelem stavby a oprávněnou organizací, která provozuje skládku odpadů.</w:t>
      </w:r>
    </w:p>
    <w:p w14:paraId="322C21A7" w14:textId="77777777" w:rsidR="00BB08B3" w:rsidRPr="005F3FD8" w:rsidRDefault="00BB08B3" w:rsidP="00181697">
      <w:pPr>
        <w:pStyle w:val="Zkladntext"/>
        <w:spacing w:before="120" w:after="0" w:line="240" w:lineRule="auto"/>
        <w:ind w:firstLine="709"/>
        <w:jc w:val="both"/>
        <w:rPr>
          <w:rFonts w:ascii="Arial" w:hAnsi="Arial" w:cs="Arial"/>
        </w:rPr>
      </w:pPr>
      <w:r w:rsidRPr="005F3FD8">
        <w:rPr>
          <w:rFonts w:ascii="Arial" w:hAnsi="Arial" w:cs="Arial"/>
        </w:rPr>
        <w:t>Elektrická energie patří ve fázi rozvodu a spotřeby k ušlechtilým zdrojům energie, která nemá negativní vliv na ekologii prostředí. Realizace stavby rovněž neovlivní vodní hospodářství.</w:t>
      </w:r>
    </w:p>
    <w:p w14:paraId="6213CF6B" w14:textId="77777777" w:rsidR="00BB08B3" w:rsidRPr="005F3FD8" w:rsidRDefault="00BB08B3" w:rsidP="00181697">
      <w:pPr>
        <w:pStyle w:val="Zkladntext"/>
        <w:spacing w:before="120" w:after="0" w:line="240" w:lineRule="auto"/>
        <w:ind w:firstLine="709"/>
        <w:jc w:val="both"/>
        <w:rPr>
          <w:rFonts w:ascii="Arial" w:hAnsi="Arial" w:cs="Arial"/>
        </w:rPr>
      </w:pPr>
      <w:r w:rsidRPr="005F3FD8">
        <w:rPr>
          <w:rFonts w:ascii="Arial" w:hAnsi="Arial" w:cs="Arial"/>
        </w:rPr>
        <w:t xml:space="preserve">Se vzniklými odpady bude nakládáno dle zákona č. 185/2001 Sb. o odpadech. Zatřídění odpadu dle jednotlivých druhů a kategorií bude v souladu s vyhláškou Ministerstva životního prostředí č. </w:t>
      </w:r>
      <w:r w:rsidR="00DC0E4C" w:rsidRPr="005F3FD8">
        <w:rPr>
          <w:rFonts w:ascii="Arial" w:hAnsi="Arial" w:cs="Arial"/>
        </w:rPr>
        <w:t>93/2016</w:t>
      </w:r>
      <w:r w:rsidRPr="005F3FD8">
        <w:rPr>
          <w:rFonts w:ascii="Arial" w:hAnsi="Arial" w:cs="Arial"/>
        </w:rPr>
        <w:t xml:space="preserve"> Sb. (Katalog odpadů) a způsob likvidace odpadu bude určen dle Vyhlášky Ministerstva životního prostředí o podrobnostech nakládání s odpady č. 383/2001 Sb.</w:t>
      </w:r>
    </w:p>
    <w:p w14:paraId="2D092E37" w14:textId="77777777" w:rsidR="00BB08B3" w:rsidRPr="005F3FD8" w:rsidRDefault="00BB08B3" w:rsidP="00181697">
      <w:pPr>
        <w:pStyle w:val="Zkladntext"/>
        <w:spacing w:before="120" w:after="0" w:line="240" w:lineRule="auto"/>
        <w:ind w:firstLine="709"/>
        <w:jc w:val="both"/>
        <w:rPr>
          <w:rFonts w:ascii="Arial" w:hAnsi="Arial" w:cs="Arial"/>
        </w:rPr>
      </w:pPr>
      <w:r w:rsidRPr="005F3FD8">
        <w:rPr>
          <w:rFonts w:ascii="Arial" w:hAnsi="Arial" w:cs="Arial"/>
        </w:rPr>
        <w:t>Z hlediska nakládání s odpady budou splněny následující podmínky:</w:t>
      </w:r>
    </w:p>
    <w:p w14:paraId="543EAE80" w14:textId="77777777" w:rsidR="00BB08B3" w:rsidRPr="005F3FD8" w:rsidRDefault="00BB08B3" w:rsidP="00181697">
      <w:pPr>
        <w:pStyle w:val="Zkladntext"/>
        <w:spacing w:before="120" w:after="0" w:line="240" w:lineRule="auto"/>
        <w:ind w:firstLine="709"/>
        <w:jc w:val="both"/>
        <w:rPr>
          <w:rFonts w:ascii="Arial" w:hAnsi="Arial" w:cs="Arial"/>
        </w:rPr>
      </w:pPr>
      <w:r w:rsidRPr="005F3FD8">
        <w:rPr>
          <w:rFonts w:ascii="Arial" w:hAnsi="Arial" w:cs="Arial"/>
        </w:rPr>
        <w:lastRenderedPageBreak/>
        <w:t>Všechny odpady musí být uloženy, zabezpečeny a přepravovány tak, aby neznečišťovaly staveniště ani jeho okolí.</w:t>
      </w:r>
    </w:p>
    <w:p w14:paraId="03B93906" w14:textId="77777777" w:rsidR="00BB08B3" w:rsidRPr="005F3FD8" w:rsidRDefault="00BB08B3" w:rsidP="00181697">
      <w:pPr>
        <w:pStyle w:val="Zkladntext"/>
        <w:spacing w:before="120" w:after="0" w:line="240" w:lineRule="auto"/>
        <w:ind w:firstLine="709"/>
        <w:jc w:val="both"/>
        <w:rPr>
          <w:rFonts w:ascii="Arial" w:hAnsi="Arial" w:cs="Arial"/>
        </w:rPr>
      </w:pPr>
      <w:r w:rsidRPr="005F3FD8">
        <w:rPr>
          <w:rFonts w:ascii="Arial" w:hAnsi="Arial" w:cs="Arial"/>
        </w:rPr>
        <w:t xml:space="preserve">Stavebník bude odpady vznikající při stavbě přednostně využívat v rámci této stavby. </w:t>
      </w:r>
    </w:p>
    <w:p w14:paraId="73CD4A75" w14:textId="77777777" w:rsidR="00BB08B3" w:rsidRPr="005F3FD8" w:rsidRDefault="00BB08B3" w:rsidP="00181697">
      <w:pPr>
        <w:pStyle w:val="Zkladntext"/>
        <w:spacing w:before="120" w:after="0" w:line="240" w:lineRule="auto"/>
        <w:ind w:firstLine="709"/>
        <w:jc w:val="both"/>
        <w:rPr>
          <w:rFonts w:ascii="Arial" w:hAnsi="Arial" w:cs="Arial"/>
        </w:rPr>
      </w:pPr>
      <w:r w:rsidRPr="005F3FD8">
        <w:rPr>
          <w:rFonts w:ascii="Arial" w:hAnsi="Arial" w:cs="Arial"/>
        </w:rPr>
        <w:t>Odpady, které není možno využít na stavbě, budou odevzdány oprávněné osobě ke zneškodnění (příslušná skládka).</w:t>
      </w:r>
    </w:p>
    <w:p w14:paraId="25AE5BF3" w14:textId="77777777" w:rsidR="00BB08B3" w:rsidRPr="005F3FD8" w:rsidRDefault="00BB08B3" w:rsidP="00181697">
      <w:pPr>
        <w:pStyle w:val="Zkladntext"/>
        <w:spacing w:before="120" w:after="0" w:line="240" w:lineRule="auto"/>
        <w:ind w:firstLine="709"/>
        <w:jc w:val="both"/>
        <w:rPr>
          <w:rFonts w:ascii="Arial" w:hAnsi="Arial" w:cs="Arial"/>
        </w:rPr>
      </w:pPr>
      <w:r w:rsidRPr="005F3FD8">
        <w:rPr>
          <w:rFonts w:ascii="Arial" w:hAnsi="Arial" w:cs="Arial"/>
        </w:rPr>
        <w:t>Stavebník bude dodržovat i další povinnosti původce odpadů vyjmenované v § 16 zák. č. 185/2001 Sb., o odpadech a o změně některých dalších zákonů, včetně vedení evidence odpadů předkládané při kontrolách a při kolaudaci stavby.</w:t>
      </w:r>
    </w:p>
    <w:p w14:paraId="2D0A2D0E" w14:textId="77777777" w:rsidR="00BB08B3" w:rsidRPr="005F3FD8" w:rsidRDefault="00BB08B3" w:rsidP="00181697">
      <w:pPr>
        <w:pStyle w:val="Zkladntext"/>
        <w:spacing w:before="120" w:after="0" w:line="240" w:lineRule="auto"/>
        <w:ind w:firstLine="709"/>
        <w:jc w:val="both"/>
        <w:rPr>
          <w:rFonts w:ascii="Arial" w:hAnsi="Arial" w:cs="Arial"/>
        </w:rPr>
      </w:pPr>
      <w:r w:rsidRPr="005F3FD8">
        <w:rPr>
          <w:rFonts w:ascii="Arial" w:hAnsi="Arial" w:cs="Arial"/>
        </w:rPr>
        <w:t>V případě výskytu nebezpečných odpadů (NO) nebo jiných odpadů obsahujících nebezpečné látky je nutný souhlas k likvidaci NO, použít k jeho likvidaci firmu, která tento souhlas vlastní nebo tyto odpady musí být odevzdány oprávněné osobě ke zneškodnění (skládka S-NO).</w:t>
      </w:r>
    </w:p>
    <w:p w14:paraId="7A6F3944" w14:textId="77777777" w:rsidR="00BB08B3" w:rsidRPr="005F3FD8" w:rsidRDefault="00BB08B3" w:rsidP="00181697">
      <w:pPr>
        <w:pStyle w:val="Zkladntext"/>
        <w:spacing w:before="120" w:after="0" w:line="240" w:lineRule="auto"/>
        <w:ind w:firstLine="709"/>
        <w:jc w:val="both"/>
        <w:rPr>
          <w:rFonts w:ascii="Arial" w:hAnsi="Arial" w:cs="Arial"/>
        </w:rPr>
      </w:pPr>
      <w:r w:rsidRPr="005F3FD8">
        <w:rPr>
          <w:rFonts w:ascii="Arial" w:hAnsi="Arial" w:cs="Arial"/>
        </w:rPr>
        <w:t xml:space="preserve">Zatřídění odpadu je provedeno v souladu s Vyhláškou Ministerstva životního prostředí č. </w:t>
      </w:r>
      <w:r w:rsidR="00DC0E4C" w:rsidRPr="005F3FD8">
        <w:rPr>
          <w:rFonts w:ascii="Arial" w:hAnsi="Arial" w:cs="Arial"/>
        </w:rPr>
        <w:t>93/2016</w:t>
      </w:r>
      <w:r w:rsidRPr="005F3FD8">
        <w:rPr>
          <w:rFonts w:ascii="Arial" w:hAnsi="Arial" w:cs="Arial"/>
        </w:rPr>
        <w:t xml:space="preserve"> Sb.: Tabulka třídění odpadů viz. výše.</w:t>
      </w:r>
    </w:p>
    <w:p w14:paraId="17F4D4F9" w14:textId="77777777" w:rsidR="00BB08B3" w:rsidRPr="005F3FD8" w:rsidRDefault="00E235F3" w:rsidP="00181697">
      <w:pPr>
        <w:spacing w:before="120" w:after="0" w:line="240" w:lineRule="auto"/>
        <w:rPr>
          <w:rFonts w:ascii="Arial" w:hAnsi="Arial" w:cs="Arial"/>
          <w:b/>
          <w:i/>
        </w:rPr>
      </w:pPr>
      <w:r w:rsidRPr="005F3FD8">
        <w:rPr>
          <w:rFonts w:ascii="Arial" w:hAnsi="Arial" w:cs="Arial"/>
          <w:b/>
          <w:i/>
        </w:rPr>
        <w:t>i</w:t>
      </w:r>
      <w:r w:rsidR="00BB08B3" w:rsidRPr="005F3FD8">
        <w:rPr>
          <w:rFonts w:ascii="Arial" w:hAnsi="Arial" w:cs="Arial"/>
          <w:b/>
          <w:i/>
        </w:rPr>
        <w:t>) bilance zemních prací, požadavky na přísun nebo deponie zemin</w:t>
      </w:r>
    </w:p>
    <w:p w14:paraId="269B2442" w14:textId="52A7430F" w:rsidR="00BB08B3" w:rsidRPr="005F3FD8" w:rsidRDefault="00D93419" w:rsidP="00181697">
      <w:pPr>
        <w:pStyle w:val="Zkladntext"/>
        <w:spacing w:before="120" w:after="0" w:line="240" w:lineRule="auto"/>
        <w:ind w:firstLine="709"/>
        <w:jc w:val="both"/>
        <w:rPr>
          <w:rFonts w:ascii="Arial" w:hAnsi="Arial" w:cs="Arial"/>
        </w:rPr>
      </w:pPr>
      <w:r w:rsidRPr="005F3FD8">
        <w:rPr>
          <w:rFonts w:ascii="Arial" w:hAnsi="Arial" w:cs="Arial"/>
        </w:rPr>
        <w:t>Bilance zemních prací bude ve velkém rozsahu – v této části projektu nelze přesně definovat dané objemy</w:t>
      </w:r>
      <w:r w:rsidR="00BB08B3" w:rsidRPr="005F3FD8">
        <w:rPr>
          <w:rFonts w:ascii="Arial" w:hAnsi="Arial" w:cs="Arial"/>
        </w:rPr>
        <w:t>,</w:t>
      </w:r>
      <w:r w:rsidRPr="005F3FD8">
        <w:rPr>
          <w:rFonts w:ascii="Arial" w:hAnsi="Arial" w:cs="Arial"/>
        </w:rPr>
        <w:t xml:space="preserve"> zemina bude skladována na pozemku investora, případný</w:t>
      </w:r>
      <w:r w:rsidR="00BB08B3" w:rsidRPr="005F3FD8">
        <w:rPr>
          <w:rFonts w:ascii="Arial" w:hAnsi="Arial" w:cs="Arial"/>
        </w:rPr>
        <w:t xml:space="preserve"> přebytek zeminy bude odvezen na skládku</w:t>
      </w:r>
      <w:r w:rsidRPr="005F3FD8">
        <w:rPr>
          <w:rFonts w:ascii="Arial" w:hAnsi="Arial" w:cs="Arial"/>
        </w:rPr>
        <w:t xml:space="preserve"> – předpoklad odvozu na skládku je pouze </w:t>
      </w:r>
      <w:proofErr w:type="gramStart"/>
      <w:r w:rsidR="00AC74BD" w:rsidRPr="005F3FD8">
        <w:rPr>
          <w:rFonts w:ascii="Arial" w:hAnsi="Arial" w:cs="Arial"/>
        </w:rPr>
        <w:t>teoretický</w:t>
      </w:r>
      <w:r w:rsidRPr="005F3FD8">
        <w:rPr>
          <w:rFonts w:ascii="Arial" w:hAnsi="Arial" w:cs="Arial"/>
        </w:rPr>
        <w:t xml:space="preserve"> </w:t>
      </w:r>
      <w:r w:rsidR="00BB08B3" w:rsidRPr="005F3FD8">
        <w:rPr>
          <w:rFonts w:ascii="Arial" w:hAnsi="Arial" w:cs="Arial"/>
        </w:rPr>
        <w:t>.</w:t>
      </w:r>
      <w:proofErr w:type="gramEnd"/>
      <w:r w:rsidR="00BB08B3" w:rsidRPr="005F3FD8">
        <w:rPr>
          <w:rFonts w:ascii="Arial" w:hAnsi="Arial" w:cs="Arial"/>
        </w:rPr>
        <w:t xml:space="preserve"> </w:t>
      </w:r>
    </w:p>
    <w:p w14:paraId="28CABC9D" w14:textId="77777777" w:rsidR="00BB08B3" w:rsidRPr="005F3FD8" w:rsidRDefault="00E235F3" w:rsidP="00181697">
      <w:pPr>
        <w:spacing w:before="120" w:after="0" w:line="240" w:lineRule="auto"/>
        <w:rPr>
          <w:rFonts w:ascii="Arial" w:hAnsi="Arial" w:cs="Arial"/>
          <w:b/>
          <w:i/>
        </w:rPr>
      </w:pPr>
      <w:r w:rsidRPr="005F3FD8">
        <w:rPr>
          <w:rFonts w:ascii="Arial" w:hAnsi="Arial" w:cs="Arial"/>
          <w:b/>
          <w:i/>
        </w:rPr>
        <w:t>j</w:t>
      </w:r>
      <w:r w:rsidR="00BB08B3" w:rsidRPr="005F3FD8">
        <w:rPr>
          <w:rFonts w:ascii="Arial" w:hAnsi="Arial" w:cs="Arial"/>
          <w:b/>
          <w:i/>
        </w:rPr>
        <w:t>) ochrana životního prostředí při výstavbě</w:t>
      </w:r>
    </w:p>
    <w:p w14:paraId="0FE02CD9" w14:textId="77777777" w:rsidR="00AC74BD" w:rsidRPr="005F3FD8" w:rsidRDefault="00BB08B3" w:rsidP="00181697">
      <w:pPr>
        <w:pStyle w:val="Zkladntext"/>
        <w:spacing w:before="120" w:after="0" w:line="240" w:lineRule="auto"/>
        <w:ind w:firstLine="709"/>
        <w:contextualSpacing/>
        <w:jc w:val="both"/>
        <w:rPr>
          <w:rFonts w:ascii="Arial" w:hAnsi="Arial" w:cs="Arial"/>
        </w:rPr>
      </w:pPr>
      <w:r w:rsidRPr="005F3FD8">
        <w:rPr>
          <w:rFonts w:ascii="Arial" w:hAnsi="Arial" w:cs="Arial"/>
        </w:rPr>
        <w:t xml:space="preserve">Celá stavba je navržena v tradiční stavební technologii, při použití běžných mechanizačních prostředků. Práce na stavbě v nočních hodinách se nepředpokládají. V průběhu výstavby budou učiněna opatření k zamezení prašnosti, okolí stavby nebude zatíženo nadměrným prášením. </w:t>
      </w:r>
    </w:p>
    <w:p w14:paraId="0C689448" w14:textId="17E2B2BD" w:rsidR="00AC74BD" w:rsidRPr="005F3FD8" w:rsidRDefault="00AC74BD" w:rsidP="00181697">
      <w:pPr>
        <w:pStyle w:val="Zkladntext"/>
        <w:spacing w:before="120" w:after="0" w:line="240" w:lineRule="auto"/>
        <w:ind w:firstLine="709"/>
        <w:contextualSpacing/>
        <w:jc w:val="both"/>
        <w:rPr>
          <w:rFonts w:ascii="Arial" w:hAnsi="Arial" w:cs="Arial"/>
        </w:rPr>
      </w:pPr>
      <w:r w:rsidRPr="005F3FD8">
        <w:rPr>
          <w:rFonts w:ascii="Arial" w:hAnsi="Arial" w:cs="Arial"/>
        </w:rPr>
        <w:t>Mobilní mechanizace (auta, jeřáby apod.) budou na staveništi umývány, aby neznečišťovaly místní komunikace.</w:t>
      </w:r>
    </w:p>
    <w:p w14:paraId="04B29533" w14:textId="0FF38601" w:rsidR="00BB08B3" w:rsidRPr="005F3FD8" w:rsidRDefault="00BB08B3" w:rsidP="00181697">
      <w:pPr>
        <w:pStyle w:val="Zkladntext"/>
        <w:spacing w:before="120" w:after="0" w:line="240" w:lineRule="auto"/>
        <w:ind w:firstLine="709"/>
        <w:contextualSpacing/>
        <w:jc w:val="both"/>
        <w:rPr>
          <w:rFonts w:ascii="Arial" w:hAnsi="Arial" w:cs="Arial"/>
        </w:rPr>
      </w:pPr>
      <w:r w:rsidRPr="005F3FD8">
        <w:rPr>
          <w:rFonts w:ascii="Arial" w:hAnsi="Arial" w:cs="Arial"/>
        </w:rPr>
        <w:t xml:space="preserve">V průběhu realizace stavby budou při aplikaci produktů s obsahem těkavých látek na volných prostranstvích použity všechny dostupné možnosti k omezení </w:t>
      </w:r>
      <w:proofErr w:type="spellStart"/>
      <w:r w:rsidRPr="005F3FD8">
        <w:rPr>
          <w:rFonts w:ascii="Arial" w:hAnsi="Arial" w:cs="Arial"/>
        </w:rPr>
        <w:t>emisí-obtěžování</w:t>
      </w:r>
      <w:proofErr w:type="spellEnd"/>
      <w:r w:rsidRPr="005F3FD8">
        <w:rPr>
          <w:rFonts w:ascii="Arial" w:hAnsi="Arial" w:cs="Arial"/>
        </w:rPr>
        <w:t xml:space="preserve"> obyvatel zápachem bude eliminováno. Při stavebních pracích nedojde k poškození stávajících vodních děl ani ke znečištění povrchových nebo podzemních vod závadnými látkami.</w:t>
      </w:r>
    </w:p>
    <w:p w14:paraId="521287EA" w14:textId="77777777" w:rsidR="00BB08B3" w:rsidRPr="005F3FD8" w:rsidRDefault="00E235F3" w:rsidP="00181697">
      <w:pPr>
        <w:spacing w:before="120" w:after="0" w:line="240" w:lineRule="auto"/>
        <w:rPr>
          <w:rFonts w:ascii="Arial" w:hAnsi="Arial" w:cs="Arial"/>
          <w:b/>
          <w:i/>
        </w:rPr>
      </w:pPr>
      <w:r w:rsidRPr="005F3FD8">
        <w:rPr>
          <w:rFonts w:ascii="Arial" w:hAnsi="Arial" w:cs="Arial"/>
          <w:b/>
          <w:i/>
        </w:rPr>
        <w:t>k</w:t>
      </w:r>
      <w:r w:rsidR="00BB08B3" w:rsidRPr="005F3FD8">
        <w:rPr>
          <w:rFonts w:ascii="Arial" w:hAnsi="Arial" w:cs="Arial"/>
          <w:b/>
          <w:i/>
        </w:rPr>
        <w:t>) zásady bezpečnosti a ochrany zdraví při práci na staveništi</w:t>
      </w:r>
    </w:p>
    <w:p w14:paraId="2BF4F34D" w14:textId="77777777" w:rsidR="00BB08B3" w:rsidRPr="005F3FD8" w:rsidRDefault="00BB08B3" w:rsidP="00181697">
      <w:pPr>
        <w:pStyle w:val="Zkladntext"/>
        <w:spacing w:before="120" w:after="0" w:line="240" w:lineRule="auto"/>
        <w:ind w:firstLine="709"/>
        <w:contextualSpacing/>
        <w:jc w:val="both"/>
        <w:rPr>
          <w:rFonts w:ascii="Arial" w:hAnsi="Arial" w:cs="Arial"/>
        </w:rPr>
      </w:pPr>
      <w:r w:rsidRPr="005F3FD8">
        <w:rPr>
          <w:rFonts w:ascii="Arial" w:hAnsi="Arial" w:cs="Arial"/>
        </w:rPr>
        <w:t>Při realizaci stavby je nutno ze strany dodavatele dodržovat veškeré obecně platné předpisy, normy, vyhlášky a nařízení k zajištění bezpečnosti práce. Zejména je třeba se řídit nařízením vlády 591/2006 ze dne 12. prosince 2006 o bližších minimálních požadavcích na bezpečnost a ochranu zdraví při práci na staveništích, uvedených v § 1 až 9 shora uvedeného nařízení. Dále je třeba v plném rozsahu respektovat a dodržovat další požadavky na staveniště uvedené v přílohách č.1,2,3 a 4 k nařízení vlády č. 591/2006 Sb.</w:t>
      </w:r>
    </w:p>
    <w:p w14:paraId="6F269BE6" w14:textId="77777777" w:rsidR="00BB08B3" w:rsidRPr="005F3FD8" w:rsidRDefault="00BB08B3" w:rsidP="00181697">
      <w:pPr>
        <w:pStyle w:val="Zkladntext"/>
        <w:spacing w:before="120" w:after="0" w:line="240" w:lineRule="auto"/>
        <w:ind w:firstLine="709"/>
        <w:contextualSpacing/>
        <w:jc w:val="both"/>
        <w:rPr>
          <w:rFonts w:ascii="Arial" w:hAnsi="Arial" w:cs="Arial"/>
        </w:rPr>
      </w:pPr>
      <w:r w:rsidRPr="005F3FD8">
        <w:rPr>
          <w:rFonts w:ascii="Arial" w:hAnsi="Arial" w:cs="Arial"/>
        </w:rPr>
        <w:t>Požadavek na Koordinátora bezpečnosti a ochrany zdraví při práci bude řešen v souladu se zákonem č. 309/2006, kterým se upravují další požadavky bezpečnosti a ochrany zdraví při práci.</w:t>
      </w:r>
    </w:p>
    <w:p w14:paraId="3737B8F9" w14:textId="77777777" w:rsidR="00BB08B3" w:rsidRPr="005F3FD8" w:rsidRDefault="00E235F3" w:rsidP="00181697">
      <w:pPr>
        <w:spacing w:before="120" w:after="0" w:line="240" w:lineRule="auto"/>
        <w:rPr>
          <w:rFonts w:ascii="Arial" w:hAnsi="Arial" w:cs="Arial"/>
          <w:b/>
          <w:i/>
        </w:rPr>
      </w:pPr>
      <w:r w:rsidRPr="005F3FD8">
        <w:rPr>
          <w:rFonts w:ascii="Arial" w:hAnsi="Arial" w:cs="Arial"/>
          <w:b/>
          <w:i/>
        </w:rPr>
        <w:t>l</w:t>
      </w:r>
      <w:r w:rsidR="00BB08B3" w:rsidRPr="005F3FD8">
        <w:rPr>
          <w:rFonts w:ascii="Arial" w:hAnsi="Arial" w:cs="Arial"/>
          <w:b/>
          <w:i/>
        </w:rPr>
        <w:t>) úpravy pro bezbariérové užívání výstavbou dotčených staveb</w:t>
      </w:r>
    </w:p>
    <w:p w14:paraId="6FBFEA04" w14:textId="77777777" w:rsidR="00BB08B3" w:rsidRPr="005F3FD8" w:rsidRDefault="00C72FFC" w:rsidP="00181697">
      <w:pPr>
        <w:pStyle w:val="Zkladntext"/>
        <w:spacing w:before="120" w:after="0" w:line="240" w:lineRule="auto"/>
        <w:ind w:firstLine="709"/>
        <w:contextualSpacing/>
        <w:jc w:val="both"/>
        <w:rPr>
          <w:rFonts w:ascii="Arial" w:hAnsi="Arial" w:cs="Arial"/>
        </w:rPr>
      </w:pPr>
      <w:r w:rsidRPr="005F3FD8">
        <w:rPr>
          <w:rFonts w:ascii="Arial" w:hAnsi="Arial" w:cs="Arial"/>
        </w:rPr>
        <w:t>Netýká se</w:t>
      </w:r>
      <w:r w:rsidR="00E235F3" w:rsidRPr="005F3FD8">
        <w:rPr>
          <w:rFonts w:ascii="Arial" w:hAnsi="Arial" w:cs="Arial"/>
        </w:rPr>
        <w:t xml:space="preserve">. </w:t>
      </w:r>
    </w:p>
    <w:p w14:paraId="4ECCE521" w14:textId="77777777" w:rsidR="00BB08B3" w:rsidRPr="005F3FD8" w:rsidRDefault="00E235F3" w:rsidP="00181697">
      <w:pPr>
        <w:spacing w:before="120" w:after="0" w:line="240" w:lineRule="auto"/>
        <w:rPr>
          <w:rFonts w:ascii="Arial" w:hAnsi="Arial" w:cs="Arial"/>
          <w:b/>
          <w:i/>
        </w:rPr>
      </w:pPr>
      <w:r w:rsidRPr="005F3FD8">
        <w:rPr>
          <w:rFonts w:ascii="Arial" w:hAnsi="Arial" w:cs="Arial"/>
          <w:b/>
          <w:i/>
        </w:rPr>
        <w:t>m</w:t>
      </w:r>
      <w:r w:rsidR="00BB08B3" w:rsidRPr="005F3FD8">
        <w:rPr>
          <w:rFonts w:ascii="Arial" w:hAnsi="Arial" w:cs="Arial"/>
          <w:b/>
          <w:i/>
        </w:rPr>
        <w:t>) zásady pro dopravně inženýrské opatření</w:t>
      </w:r>
    </w:p>
    <w:p w14:paraId="257F0320" w14:textId="7510A909" w:rsidR="00BB08B3" w:rsidRDefault="00BB08B3" w:rsidP="00181697">
      <w:pPr>
        <w:spacing w:before="120" w:after="0" w:line="240" w:lineRule="auto"/>
        <w:ind w:firstLine="709"/>
        <w:jc w:val="both"/>
        <w:rPr>
          <w:rFonts w:ascii="Arial" w:hAnsi="Arial" w:cs="Arial"/>
        </w:rPr>
      </w:pPr>
      <w:r w:rsidRPr="005F3FD8">
        <w:rPr>
          <w:rFonts w:ascii="Arial" w:hAnsi="Arial" w:cs="Arial"/>
        </w:rPr>
        <w:t>Netýká se.</w:t>
      </w:r>
    </w:p>
    <w:p w14:paraId="14A797D4" w14:textId="77777777" w:rsidR="00BB08B3" w:rsidRPr="005F3FD8" w:rsidRDefault="00E235F3" w:rsidP="00181697">
      <w:pPr>
        <w:spacing w:before="120" w:after="0" w:line="240" w:lineRule="auto"/>
        <w:rPr>
          <w:rFonts w:ascii="Arial" w:hAnsi="Arial" w:cs="Arial"/>
          <w:b/>
          <w:i/>
        </w:rPr>
      </w:pPr>
      <w:r w:rsidRPr="005F3FD8">
        <w:rPr>
          <w:rFonts w:ascii="Arial" w:hAnsi="Arial" w:cs="Arial"/>
          <w:b/>
          <w:i/>
        </w:rPr>
        <w:t>n</w:t>
      </w:r>
      <w:r w:rsidR="00BB08B3" w:rsidRPr="005F3FD8">
        <w:rPr>
          <w:rFonts w:ascii="Arial" w:hAnsi="Arial" w:cs="Arial"/>
          <w:b/>
          <w:i/>
        </w:rPr>
        <w:t>) stanovení speciálních podmínek pro provádění stavby (provádění stavby za provozu, opatření proti účinkům vnějšího prostředí při výstavbě apod.)</w:t>
      </w:r>
    </w:p>
    <w:p w14:paraId="7C785224" w14:textId="77777777" w:rsidR="00BB08B3" w:rsidRPr="005F3FD8" w:rsidRDefault="00BB08B3" w:rsidP="00181697">
      <w:pPr>
        <w:pStyle w:val="Zkladntext"/>
        <w:spacing w:before="120" w:after="0" w:line="240" w:lineRule="auto"/>
        <w:ind w:firstLine="709"/>
        <w:contextualSpacing/>
        <w:jc w:val="both"/>
        <w:rPr>
          <w:rFonts w:ascii="Arial" w:hAnsi="Arial" w:cs="Arial"/>
        </w:rPr>
      </w:pPr>
      <w:r w:rsidRPr="005F3FD8">
        <w:rPr>
          <w:rFonts w:ascii="Arial" w:hAnsi="Arial" w:cs="Arial"/>
        </w:rPr>
        <w:t>Nejsou požadovány žádné speciální požadavky.</w:t>
      </w:r>
    </w:p>
    <w:p w14:paraId="2EF41CC6" w14:textId="77777777" w:rsidR="00BB08B3" w:rsidRPr="005F3FD8" w:rsidRDefault="00045360" w:rsidP="00181697">
      <w:pPr>
        <w:spacing w:before="120" w:after="0" w:line="240" w:lineRule="auto"/>
        <w:rPr>
          <w:rFonts w:ascii="Arial" w:hAnsi="Arial" w:cs="Arial"/>
          <w:b/>
          <w:i/>
        </w:rPr>
      </w:pPr>
      <w:r w:rsidRPr="005F3FD8">
        <w:rPr>
          <w:rFonts w:ascii="Arial" w:hAnsi="Arial" w:cs="Arial"/>
          <w:b/>
          <w:i/>
        </w:rPr>
        <w:t>o</w:t>
      </w:r>
      <w:r w:rsidR="00BB08B3" w:rsidRPr="005F3FD8">
        <w:rPr>
          <w:rFonts w:ascii="Arial" w:hAnsi="Arial" w:cs="Arial"/>
          <w:b/>
          <w:i/>
        </w:rPr>
        <w:t>) postup výstavby, rozhodující dílčí termíny</w:t>
      </w:r>
    </w:p>
    <w:p w14:paraId="6600AEC5" w14:textId="0FAC70C2" w:rsidR="00BB08B3" w:rsidRPr="005F3FD8" w:rsidRDefault="00BB08B3" w:rsidP="00181697">
      <w:pPr>
        <w:pStyle w:val="Zkladntext"/>
        <w:spacing w:before="120" w:after="0" w:line="240" w:lineRule="auto"/>
        <w:ind w:firstLine="709"/>
        <w:contextualSpacing/>
        <w:jc w:val="both"/>
        <w:rPr>
          <w:rFonts w:ascii="Arial" w:hAnsi="Arial" w:cs="Arial"/>
        </w:rPr>
      </w:pPr>
      <w:r w:rsidRPr="005F3FD8">
        <w:rPr>
          <w:rFonts w:ascii="Arial" w:hAnsi="Arial" w:cs="Arial"/>
        </w:rPr>
        <w:t>Stavba bude prováděna v jedné pracovní etapě.</w:t>
      </w:r>
    </w:p>
    <w:p w14:paraId="61EABDAF" w14:textId="77777777" w:rsidR="008F69A8" w:rsidRDefault="008F69A8" w:rsidP="00BB08B3">
      <w:pPr>
        <w:pStyle w:val="Zkladntext"/>
        <w:spacing w:before="120" w:line="240" w:lineRule="auto"/>
        <w:rPr>
          <w:rFonts w:ascii="Arial" w:hAnsi="Arial" w:cs="Arial"/>
        </w:rPr>
      </w:pPr>
    </w:p>
    <w:p w14:paraId="433DA969" w14:textId="6376DC35" w:rsidR="00BB08B3" w:rsidRPr="005F3FD8" w:rsidRDefault="00BB08B3" w:rsidP="00BB08B3">
      <w:pPr>
        <w:pStyle w:val="Zkladntext"/>
        <w:spacing w:before="120" w:line="240" w:lineRule="auto"/>
        <w:rPr>
          <w:rFonts w:ascii="Arial" w:hAnsi="Arial" w:cs="Arial"/>
        </w:rPr>
      </w:pPr>
      <w:r w:rsidRPr="005F3FD8">
        <w:rPr>
          <w:rFonts w:ascii="Arial" w:hAnsi="Arial" w:cs="Arial"/>
        </w:rPr>
        <w:lastRenderedPageBreak/>
        <w:t>Postup výstavby:</w:t>
      </w:r>
    </w:p>
    <w:p w14:paraId="2F9905ED" w14:textId="77777777" w:rsidR="00BB08B3" w:rsidRPr="005F3FD8" w:rsidRDefault="00BB08B3" w:rsidP="00BB08B3">
      <w:pPr>
        <w:pStyle w:val="Zkladntext"/>
        <w:spacing w:before="120" w:line="240" w:lineRule="auto"/>
        <w:ind w:firstLine="709"/>
        <w:contextualSpacing/>
        <w:rPr>
          <w:rFonts w:ascii="Arial" w:hAnsi="Arial" w:cs="Arial"/>
        </w:rPr>
      </w:pPr>
      <w:r w:rsidRPr="005F3FD8">
        <w:rPr>
          <w:rFonts w:ascii="Arial" w:hAnsi="Arial" w:cs="Arial"/>
        </w:rPr>
        <w:t>- příprava staveniště</w:t>
      </w:r>
    </w:p>
    <w:p w14:paraId="1C851457" w14:textId="77777777" w:rsidR="00BB08B3" w:rsidRPr="005F3FD8" w:rsidRDefault="00BB08B3" w:rsidP="00BB08B3">
      <w:pPr>
        <w:pStyle w:val="Zkladntext"/>
        <w:spacing w:before="120" w:line="240" w:lineRule="auto"/>
        <w:ind w:firstLine="709"/>
        <w:contextualSpacing/>
        <w:rPr>
          <w:rFonts w:ascii="Arial" w:hAnsi="Arial" w:cs="Arial"/>
        </w:rPr>
      </w:pPr>
      <w:r w:rsidRPr="005F3FD8">
        <w:rPr>
          <w:rFonts w:ascii="Arial" w:hAnsi="Arial" w:cs="Arial"/>
        </w:rPr>
        <w:t xml:space="preserve">- provedení hrubé stavby </w:t>
      </w:r>
    </w:p>
    <w:p w14:paraId="386A0CC5" w14:textId="77777777" w:rsidR="00617BD7" w:rsidRPr="005F3FD8" w:rsidRDefault="00617BD7" w:rsidP="00BB08B3">
      <w:pPr>
        <w:pStyle w:val="Zkladntext"/>
        <w:spacing w:before="120" w:line="240" w:lineRule="auto"/>
        <w:ind w:firstLine="709"/>
        <w:contextualSpacing/>
        <w:rPr>
          <w:rFonts w:ascii="Arial" w:hAnsi="Arial" w:cs="Arial"/>
        </w:rPr>
      </w:pPr>
      <w:r w:rsidRPr="005F3FD8">
        <w:rPr>
          <w:rFonts w:ascii="Arial" w:hAnsi="Arial" w:cs="Arial"/>
        </w:rPr>
        <w:t>- provedení technické zařízení objektu – VZT, zdravotechnika, kanalizace apod.</w:t>
      </w:r>
    </w:p>
    <w:p w14:paraId="5778C020" w14:textId="77777777" w:rsidR="00BB08B3" w:rsidRPr="005F3FD8" w:rsidRDefault="00BB08B3" w:rsidP="00BB08B3">
      <w:pPr>
        <w:pStyle w:val="Zkladntext"/>
        <w:spacing w:before="120" w:line="240" w:lineRule="auto"/>
        <w:ind w:firstLine="709"/>
        <w:contextualSpacing/>
        <w:rPr>
          <w:rFonts w:ascii="Arial" w:hAnsi="Arial" w:cs="Arial"/>
        </w:rPr>
      </w:pPr>
      <w:r w:rsidRPr="005F3FD8">
        <w:rPr>
          <w:rFonts w:ascii="Arial" w:hAnsi="Arial" w:cs="Arial"/>
        </w:rPr>
        <w:t>- dokončovací práce, provedení povrchových úprav, úklid staveniště</w:t>
      </w:r>
    </w:p>
    <w:p w14:paraId="4E6F6E4E" w14:textId="77777777" w:rsidR="00BB08B3" w:rsidRPr="005F3FD8" w:rsidRDefault="00045360" w:rsidP="00181697">
      <w:pPr>
        <w:spacing w:before="120" w:after="0" w:line="240" w:lineRule="auto"/>
        <w:rPr>
          <w:rFonts w:ascii="Arial" w:hAnsi="Arial" w:cs="Arial"/>
          <w:b/>
          <w:i/>
        </w:rPr>
      </w:pPr>
      <w:r w:rsidRPr="005F3FD8">
        <w:rPr>
          <w:rFonts w:ascii="Arial" w:hAnsi="Arial" w:cs="Arial"/>
          <w:b/>
          <w:i/>
        </w:rPr>
        <w:t>p</w:t>
      </w:r>
      <w:r w:rsidR="00BB08B3" w:rsidRPr="005F3FD8">
        <w:rPr>
          <w:rFonts w:ascii="Arial" w:hAnsi="Arial" w:cs="Arial"/>
          <w:b/>
          <w:i/>
        </w:rPr>
        <w:t>) plán kontrolních prohlídek stavby</w:t>
      </w:r>
    </w:p>
    <w:p w14:paraId="23E788A5" w14:textId="77777777" w:rsidR="00BB08B3" w:rsidRPr="005F3FD8" w:rsidRDefault="00BB08B3" w:rsidP="00BB08B3">
      <w:pPr>
        <w:pStyle w:val="Zkladntext"/>
        <w:numPr>
          <w:ilvl w:val="0"/>
          <w:numId w:val="7"/>
        </w:numPr>
        <w:spacing w:before="120" w:after="0" w:line="240" w:lineRule="auto"/>
        <w:ind w:left="1134" w:hanging="425"/>
        <w:jc w:val="both"/>
        <w:rPr>
          <w:rFonts w:ascii="Arial" w:hAnsi="Arial" w:cs="Arial"/>
        </w:rPr>
      </w:pPr>
      <w:r w:rsidRPr="005F3FD8">
        <w:rPr>
          <w:rFonts w:ascii="Arial" w:hAnsi="Arial" w:cs="Arial"/>
        </w:rPr>
        <w:t>Kontrola provedení bezpečnostních opatření na staveništi, kontrola oplocení staveniště</w:t>
      </w:r>
    </w:p>
    <w:p w14:paraId="0471E169" w14:textId="77777777" w:rsidR="00BB08B3" w:rsidRPr="005F3FD8" w:rsidRDefault="00BB08B3" w:rsidP="00BB08B3">
      <w:pPr>
        <w:pStyle w:val="Zkladntext"/>
        <w:numPr>
          <w:ilvl w:val="0"/>
          <w:numId w:val="7"/>
        </w:numPr>
        <w:spacing w:before="120" w:after="0" w:line="240" w:lineRule="auto"/>
        <w:ind w:left="1134" w:hanging="425"/>
        <w:jc w:val="both"/>
        <w:rPr>
          <w:rFonts w:ascii="Arial" w:hAnsi="Arial" w:cs="Arial"/>
        </w:rPr>
      </w:pPr>
      <w:r w:rsidRPr="005F3FD8">
        <w:rPr>
          <w:rFonts w:ascii="Arial" w:hAnsi="Arial" w:cs="Arial"/>
        </w:rPr>
        <w:t xml:space="preserve">Kontrola </w:t>
      </w:r>
      <w:r w:rsidR="00617BD7" w:rsidRPr="005F3FD8">
        <w:rPr>
          <w:rFonts w:ascii="Arial" w:hAnsi="Arial" w:cs="Arial"/>
        </w:rPr>
        <w:t>vytýčení objektu</w:t>
      </w:r>
    </w:p>
    <w:p w14:paraId="1FE126DA" w14:textId="77777777" w:rsidR="00617BD7" w:rsidRPr="005F3FD8" w:rsidRDefault="00617BD7" w:rsidP="00BB08B3">
      <w:pPr>
        <w:pStyle w:val="Zkladntext"/>
        <w:numPr>
          <w:ilvl w:val="0"/>
          <w:numId w:val="7"/>
        </w:numPr>
        <w:spacing w:before="120" w:after="0" w:line="240" w:lineRule="auto"/>
        <w:ind w:left="1134" w:hanging="425"/>
        <w:jc w:val="both"/>
        <w:rPr>
          <w:rFonts w:ascii="Arial" w:hAnsi="Arial" w:cs="Arial"/>
        </w:rPr>
      </w:pPr>
      <w:r w:rsidRPr="005F3FD8">
        <w:rPr>
          <w:rFonts w:ascii="Arial" w:hAnsi="Arial" w:cs="Arial"/>
        </w:rPr>
        <w:t>Kontrola provádění ŽB pilot</w:t>
      </w:r>
    </w:p>
    <w:p w14:paraId="56051F22" w14:textId="77777777" w:rsidR="00BB08B3" w:rsidRPr="005F3FD8" w:rsidRDefault="00BB08B3" w:rsidP="00BB08B3">
      <w:pPr>
        <w:pStyle w:val="Zkladntext"/>
        <w:numPr>
          <w:ilvl w:val="0"/>
          <w:numId w:val="7"/>
        </w:numPr>
        <w:spacing w:before="120" w:after="0" w:line="240" w:lineRule="auto"/>
        <w:ind w:left="1134" w:hanging="425"/>
        <w:jc w:val="both"/>
        <w:rPr>
          <w:rFonts w:ascii="Arial" w:hAnsi="Arial" w:cs="Arial"/>
        </w:rPr>
      </w:pPr>
      <w:r w:rsidRPr="005F3FD8">
        <w:rPr>
          <w:rFonts w:ascii="Arial" w:hAnsi="Arial" w:cs="Arial"/>
        </w:rPr>
        <w:t xml:space="preserve">Kontrola provedení </w:t>
      </w:r>
      <w:r w:rsidR="00C405C6" w:rsidRPr="005F3FD8">
        <w:rPr>
          <w:rFonts w:ascii="Arial" w:hAnsi="Arial" w:cs="Arial"/>
        </w:rPr>
        <w:t>jedno</w:t>
      </w:r>
      <w:r w:rsidR="00395F6F" w:rsidRPr="005F3FD8">
        <w:rPr>
          <w:rFonts w:ascii="Arial" w:hAnsi="Arial" w:cs="Arial"/>
        </w:rPr>
        <w:t>t</w:t>
      </w:r>
      <w:r w:rsidR="00C405C6" w:rsidRPr="005F3FD8">
        <w:rPr>
          <w:rFonts w:ascii="Arial" w:hAnsi="Arial" w:cs="Arial"/>
        </w:rPr>
        <w:t>livých profesí před prováděním podhledů</w:t>
      </w:r>
    </w:p>
    <w:p w14:paraId="0C2E268D" w14:textId="77777777" w:rsidR="00A85FA0" w:rsidRPr="005F3FD8" w:rsidRDefault="00BB08B3" w:rsidP="00BB08B3">
      <w:pPr>
        <w:pStyle w:val="Zkladntext"/>
        <w:numPr>
          <w:ilvl w:val="0"/>
          <w:numId w:val="7"/>
        </w:numPr>
        <w:spacing w:before="120" w:after="0" w:line="240" w:lineRule="auto"/>
        <w:ind w:left="1134" w:hanging="425"/>
        <w:jc w:val="both"/>
        <w:rPr>
          <w:rFonts w:ascii="Arial" w:hAnsi="Arial" w:cs="Arial"/>
        </w:rPr>
      </w:pPr>
      <w:r w:rsidRPr="005F3FD8">
        <w:rPr>
          <w:rFonts w:ascii="Arial" w:hAnsi="Arial" w:cs="Arial"/>
        </w:rPr>
        <w:t xml:space="preserve">Kontrola stavby před dokončením, uvedení do původního stavu okolí stavby </w:t>
      </w:r>
    </w:p>
    <w:p w14:paraId="29E6E869" w14:textId="77777777" w:rsidR="00A569F8" w:rsidRPr="005F3FD8" w:rsidRDefault="00A569F8" w:rsidP="00BB08B3">
      <w:pPr>
        <w:pStyle w:val="Zkladntext"/>
        <w:spacing w:line="240" w:lineRule="auto"/>
        <w:rPr>
          <w:rFonts w:ascii="Arial" w:hAnsi="Arial" w:cs="Arial"/>
        </w:rPr>
      </w:pPr>
    </w:p>
    <w:p w14:paraId="1A6EC7E2" w14:textId="085E92D1" w:rsidR="00A569F8" w:rsidRPr="005F3FD8" w:rsidRDefault="00BB08B3" w:rsidP="00BB08B3">
      <w:pPr>
        <w:pStyle w:val="Zkladntext"/>
        <w:spacing w:line="240" w:lineRule="auto"/>
        <w:rPr>
          <w:rFonts w:ascii="Arial" w:hAnsi="Arial" w:cs="Arial"/>
        </w:rPr>
      </w:pPr>
      <w:r w:rsidRPr="005F3FD8">
        <w:rPr>
          <w:rFonts w:ascii="Arial" w:hAnsi="Arial" w:cs="Arial"/>
        </w:rPr>
        <w:t xml:space="preserve">V Šumperku, </w:t>
      </w:r>
      <w:r w:rsidR="00C1201B" w:rsidRPr="005F3FD8">
        <w:rPr>
          <w:rFonts w:ascii="Arial" w:hAnsi="Arial" w:cs="Arial"/>
        </w:rPr>
        <w:t>1</w:t>
      </w:r>
      <w:r w:rsidR="00F14ADA" w:rsidRPr="005F3FD8">
        <w:rPr>
          <w:rFonts w:ascii="Arial" w:hAnsi="Arial" w:cs="Arial"/>
        </w:rPr>
        <w:t>0</w:t>
      </w:r>
      <w:r w:rsidRPr="005F3FD8">
        <w:rPr>
          <w:rFonts w:ascii="Arial" w:hAnsi="Arial" w:cs="Arial"/>
        </w:rPr>
        <w:t>/</w:t>
      </w:r>
      <w:r w:rsidR="00F14ADA" w:rsidRPr="005F3FD8">
        <w:rPr>
          <w:rFonts w:ascii="Arial" w:hAnsi="Arial" w:cs="Arial"/>
        </w:rPr>
        <w:t>2021</w:t>
      </w:r>
      <w:r w:rsidRPr="005F3FD8">
        <w:rPr>
          <w:rFonts w:ascii="Arial" w:hAnsi="Arial" w:cs="Arial"/>
        </w:rPr>
        <w:tab/>
      </w:r>
    </w:p>
    <w:p w14:paraId="397445F0" w14:textId="76F58921" w:rsidR="00350598" w:rsidRPr="005F3FD8" w:rsidRDefault="00BB08B3" w:rsidP="00BB08B3">
      <w:pPr>
        <w:pStyle w:val="Zkladntext"/>
        <w:spacing w:line="240" w:lineRule="auto"/>
        <w:rPr>
          <w:rFonts w:ascii="Arial" w:hAnsi="Arial" w:cs="Arial"/>
        </w:rPr>
      </w:pPr>
      <w:proofErr w:type="gramStart"/>
      <w:r w:rsidRPr="005F3FD8">
        <w:rPr>
          <w:rFonts w:ascii="Arial" w:hAnsi="Arial" w:cs="Arial"/>
        </w:rPr>
        <w:t>Vypracoval</w:t>
      </w:r>
      <w:r w:rsidR="005E60ED" w:rsidRPr="005F3FD8">
        <w:rPr>
          <w:rFonts w:ascii="Arial" w:hAnsi="Arial" w:cs="Arial"/>
        </w:rPr>
        <w:t>i</w:t>
      </w:r>
      <w:r w:rsidRPr="005F3FD8">
        <w:rPr>
          <w:rFonts w:ascii="Arial" w:hAnsi="Arial" w:cs="Arial"/>
        </w:rPr>
        <w:t xml:space="preserve"> :</w:t>
      </w:r>
      <w:proofErr w:type="gramEnd"/>
      <w:r w:rsidRPr="005F3FD8">
        <w:rPr>
          <w:rFonts w:ascii="Arial" w:hAnsi="Arial" w:cs="Arial"/>
        </w:rPr>
        <w:t xml:space="preserve"> </w:t>
      </w:r>
    </w:p>
    <w:p w14:paraId="5D23241E" w14:textId="2BAA08AE" w:rsidR="005E60ED" w:rsidRPr="005F3FD8" w:rsidRDefault="005E60ED" w:rsidP="00BB08B3">
      <w:pPr>
        <w:pStyle w:val="Zkladntext"/>
        <w:spacing w:line="240" w:lineRule="auto"/>
        <w:rPr>
          <w:rFonts w:ascii="Arial" w:hAnsi="Arial" w:cs="Arial"/>
        </w:rPr>
      </w:pPr>
    </w:p>
    <w:p w14:paraId="298C5266" w14:textId="351BB881" w:rsidR="00350598" w:rsidRPr="005F3FD8" w:rsidRDefault="001E7B21" w:rsidP="00BB08B3">
      <w:pPr>
        <w:pStyle w:val="Zkladntext"/>
        <w:spacing w:line="240" w:lineRule="auto"/>
        <w:rPr>
          <w:rFonts w:ascii="Arial" w:hAnsi="Arial" w:cs="Arial"/>
        </w:rPr>
      </w:pPr>
      <w:r w:rsidRPr="005F3FD8">
        <w:rPr>
          <w:rFonts w:ascii="Arial" w:hAnsi="Arial" w:cs="Arial"/>
          <w:noProof/>
        </w:rPr>
        <w:drawing>
          <wp:anchor distT="0" distB="0" distL="114300" distR="114300" simplePos="0" relativeHeight="251657216" behindDoc="1" locked="0" layoutInCell="1" allowOverlap="1" wp14:anchorId="0A4FBF95" wp14:editId="0A23D8BB">
            <wp:simplePos x="0" y="0"/>
            <wp:positionH relativeFrom="column">
              <wp:posOffset>2073619</wp:posOffset>
            </wp:positionH>
            <wp:positionV relativeFrom="paragraph">
              <wp:posOffset>182056</wp:posOffset>
            </wp:positionV>
            <wp:extent cx="1797050" cy="466090"/>
            <wp:effectExtent l="0" t="0" r="0" b="0"/>
            <wp:wrapTight wrapText="bothSides">
              <wp:wrapPolygon edited="0">
                <wp:start x="0" y="0"/>
                <wp:lineTo x="0" y="20305"/>
                <wp:lineTo x="21295" y="20305"/>
                <wp:lineTo x="21295" y="0"/>
                <wp:lineTo x="0" y="0"/>
              </wp:wrapPolygon>
            </wp:wrapTight>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0" cy="466090"/>
                    </a:xfrm>
                    <a:prstGeom prst="rect">
                      <a:avLst/>
                    </a:prstGeom>
                    <a:noFill/>
                  </pic:spPr>
                </pic:pic>
              </a:graphicData>
            </a:graphic>
            <wp14:sizeRelH relativeFrom="page">
              <wp14:pctWidth>0</wp14:pctWidth>
            </wp14:sizeRelH>
            <wp14:sizeRelV relativeFrom="page">
              <wp14:pctHeight>0</wp14:pctHeight>
            </wp14:sizeRelV>
          </wp:anchor>
        </w:drawing>
      </w:r>
    </w:p>
    <w:p w14:paraId="26F6E45F" w14:textId="0741CC74" w:rsidR="00BB08B3" w:rsidRPr="005F3FD8" w:rsidRDefault="00D82D62" w:rsidP="00BB08B3">
      <w:pPr>
        <w:pStyle w:val="Zkladntext"/>
        <w:spacing w:line="240" w:lineRule="auto"/>
        <w:rPr>
          <w:rFonts w:ascii="Arial" w:hAnsi="Arial" w:cs="Arial"/>
        </w:rPr>
      </w:pPr>
      <w:r w:rsidRPr="005F3FD8">
        <w:rPr>
          <w:rFonts w:ascii="Arial" w:hAnsi="Arial" w:cs="Arial"/>
        </w:rPr>
        <w:t>Ing. Pavel Langer</w:t>
      </w:r>
    </w:p>
    <w:p w14:paraId="024D36DE" w14:textId="3282A285" w:rsidR="00350598" w:rsidRPr="005F3FD8" w:rsidRDefault="00350598" w:rsidP="00BB08B3">
      <w:pPr>
        <w:pStyle w:val="Zkladntext"/>
        <w:spacing w:line="240" w:lineRule="auto"/>
        <w:rPr>
          <w:rFonts w:ascii="Arial" w:hAnsi="Arial" w:cs="Arial"/>
        </w:rPr>
      </w:pPr>
      <w:r w:rsidRPr="005F3FD8">
        <w:rPr>
          <w:rFonts w:ascii="Arial" w:hAnsi="Arial" w:cs="Arial"/>
        </w:rPr>
        <w:t>Ing. Kateřina Juránková</w:t>
      </w:r>
    </w:p>
    <w:p w14:paraId="58A1A4B4" w14:textId="3ACB003D" w:rsidR="00350598" w:rsidRPr="005F3FD8" w:rsidRDefault="00350598" w:rsidP="00BB08B3">
      <w:pPr>
        <w:pStyle w:val="Zkladntext"/>
        <w:spacing w:line="240" w:lineRule="auto"/>
        <w:rPr>
          <w:rFonts w:ascii="Arial" w:hAnsi="Arial" w:cs="Arial"/>
        </w:rPr>
      </w:pPr>
      <w:r w:rsidRPr="005F3FD8">
        <w:rPr>
          <w:rFonts w:ascii="Arial" w:hAnsi="Arial" w:cs="Arial"/>
        </w:rPr>
        <w:t>Ing. Pavel Matura</w:t>
      </w:r>
    </w:p>
    <w:p w14:paraId="18D4F709" w14:textId="3D0C0F50" w:rsidR="00350598" w:rsidRPr="005F3FD8" w:rsidRDefault="00350598" w:rsidP="00BB08B3">
      <w:pPr>
        <w:pStyle w:val="Zkladntext"/>
        <w:spacing w:line="240" w:lineRule="auto"/>
        <w:rPr>
          <w:rFonts w:ascii="Arial" w:hAnsi="Arial" w:cs="Arial"/>
        </w:rPr>
      </w:pPr>
      <w:r w:rsidRPr="005F3FD8">
        <w:rPr>
          <w:rFonts w:ascii="Arial" w:hAnsi="Arial" w:cs="Arial"/>
        </w:rPr>
        <w:t xml:space="preserve">Ing. </w:t>
      </w:r>
      <w:r w:rsidR="005E60ED" w:rsidRPr="005F3FD8">
        <w:rPr>
          <w:rFonts w:ascii="Arial" w:hAnsi="Arial" w:cs="Arial"/>
        </w:rPr>
        <w:t>Lubomír Hřivnáč</w:t>
      </w:r>
    </w:p>
    <w:sectPr w:rsidR="00350598" w:rsidRPr="005F3FD8" w:rsidSect="00536280">
      <w:footerReference w:type="default" r:id="rId9"/>
      <w:type w:val="continuous"/>
      <w:pgSz w:w="11900" w:h="16840"/>
      <w:pgMar w:top="992" w:right="1134" w:bottom="993" w:left="1134" w:header="720" w:footer="567" w:gutter="0"/>
      <w:cols w:space="36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AE0DD" w14:textId="77777777" w:rsidR="000A63A2" w:rsidRDefault="000A63A2" w:rsidP="004E0E1A">
      <w:pPr>
        <w:spacing w:after="0" w:line="240" w:lineRule="auto"/>
      </w:pPr>
      <w:r>
        <w:separator/>
      </w:r>
    </w:p>
  </w:endnote>
  <w:endnote w:type="continuationSeparator" w:id="0">
    <w:p w14:paraId="05F433EF" w14:textId="77777777" w:rsidR="000A63A2" w:rsidRDefault="000A63A2" w:rsidP="004E0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4827098"/>
      <w:docPartObj>
        <w:docPartGallery w:val="Page Numbers (Bottom of Page)"/>
        <w:docPartUnique/>
      </w:docPartObj>
    </w:sdtPr>
    <w:sdtEndPr/>
    <w:sdtContent>
      <w:p w14:paraId="446F8F47" w14:textId="77777777" w:rsidR="008D6B5B" w:rsidRDefault="00B62D4F">
        <w:pPr>
          <w:pStyle w:val="Zpat"/>
        </w:pPr>
        <w:r>
          <w:rPr>
            <w:rFonts w:asciiTheme="majorHAnsi" w:hAnsiTheme="majorHAnsi"/>
            <w:noProof/>
            <w:sz w:val="28"/>
            <w:szCs w:val="28"/>
            <w:lang w:eastAsia="zh-TW"/>
          </w:rPr>
          <w:pict w14:anchorId="18313453">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5" type="#_x0000_t176" style="position:absolute;margin-left:0;margin-top:0;width:40.35pt;height:34.75pt;rotation:360;z-index:251660288;mso-position-horizontal:center;mso-position-horizontal-relative:right-margin-area;mso-position-vertical:center;mso-position-vertical-relative:bottom-margin-area;v-text-anchor:top" filled="f" fillcolor="#4f81bd [3204]" stroked="f" strokecolor="#737373 [1789]">
              <v:fill color2="#a7bfde [1620]" type="pattern"/>
              <v:textbox style="mso-next-textbox:#_x0000_s1025">
                <w:txbxContent>
                  <w:p w14:paraId="32B10202" w14:textId="77777777" w:rsidR="008D6B5B" w:rsidRDefault="008D6B5B">
                    <w:pPr>
                      <w:pStyle w:val="Zpat"/>
                      <w:pBdr>
                        <w:top w:val="single" w:sz="12" w:space="1" w:color="9BBB59" w:themeColor="accent3"/>
                        <w:bottom w:val="single" w:sz="48" w:space="1" w:color="9BBB59" w:themeColor="accent3"/>
                      </w:pBdr>
                      <w:jc w:val="center"/>
                      <w:rPr>
                        <w:sz w:val="28"/>
                        <w:szCs w:val="28"/>
                      </w:rPr>
                    </w:pPr>
                    <w:r>
                      <w:fldChar w:fldCharType="begin"/>
                    </w:r>
                    <w:r>
                      <w:instrText xml:space="preserve"> PAGE    \* MERGEFORMAT </w:instrText>
                    </w:r>
                    <w:r>
                      <w:fldChar w:fldCharType="separate"/>
                    </w:r>
                    <w:r w:rsidRPr="002A3039">
                      <w:rPr>
                        <w:noProof/>
                        <w:sz w:val="28"/>
                        <w:szCs w:val="28"/>
                      </w:rPr>
                      <w:t>3</w:t>
                    </w:r>
                    <w:r>
                      <w:rPr>
                        <w:noProof/>
                        <w:sz w:val="28"/>
                        <w:szCs w:val="28"/>
                      </w:rPr>
                      <w:fldChar w:fldCharType="end"/>
                    </w:r>
                  </w:p>
                </w:txbxContent>
              </v:textbox>
              <w10:wrap anchorx="page" anchory="page"/>
            </v:shape>
          </w:pic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83375" w14:textId="77777777" w:rsidR="000A63A2" w:rsidRDefault="000A63A2" w:rsidP="004E0E1A">
      <w:pPr>
        <w:spacing w:after="0" w:line="240" w:lineRule="auto"/>
      </w:pPr>
      <w:r>
        <w:separator/>
      </w:r>
    </w:p>
  </w:footnote>
  <w:footnote w:type="continuationSeparator" w:id="0">
    <w:p w14:paraId="34F82655" w14:textId="77777777" w:rsidR="000A63A2" w:rsidRDefault="000A63A2" w:rsidP="004E0E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hint="default"/>
        <w:i/>
        <w:iCs/>
        <w:color w:val="000000"/>
        <w:spacing w:val="2"/>
      </w:rPr>
    </w:lvl>
  </w:abstractNum>
  <w:abstractNum w:abstractNumId="2" w15:restartNumberingAfterBreak="0">
    <w:nsid w:val="003A5B5F"/>
    <w:multiLevelType w:val="singleLevel"/>
    <w:tmpl w:val="4822D15A"/>
    <w:lvl w:ilvl="0">
      <w:start w:val="1"/>
      <w:numFmt w:val="lowerLetter"/>
      <w:lvlText w:val="%1)"/>
      <w:lvlJc w:val="left"/>
      <w:pPr>
        <w:tabs>
          <w:tab w:val="num" w:pos="786"/>
        </w:tabs>
        <w:ind w:left="786" w:hanging="360"/>
      </w:pPr>
      <w:rPr>
        <w:rFonts w:hint="default"/>
      </w:rPr>
    </w:lvl>
  </w:abstractNum>
  <w:abstractNum w:abstractNumId="3" w15:restartNumberingAfterBreak="0">
    <w:nsid w:val="01AC6360"/>
    <w:multiLevelType w:val="hybridMultilevel"/>
    <w:tmpl w:val="63C8698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 w15:restartNumberingAfterBreak="0">
    <w:nsid w:val="02D96033"/>
    <w:multiLevelType w:val="hybridMultilevel"/>
    <w:tmpl w:val="B01A76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99C49D7"/>
    <w:multiLevelType w:val="singleLevel"/>
    <w:tmpl w:val="27FE93B4"/>
    <w:lvl w:ilvl="0">
      <w:start w:val="1"/>
      <w:numFmt w:val="lowerLetter"/>
      <w:lvlText w:val="%1)"/>
      <w:lvlJc w:val="left"/>
      <w:pPr>
        <w:tabs>
          <w:tab w:val="num" w:pos="786"/>
        </w:tabs>
        <w:ind w:left="786" w:hanging="360"/>
      </w:pPr>
      <w:rPr>
        <w:rFonts w:hint="default"/>
      </w:rPr>
    </w:lvl>
  </w:abstractNum>
  <w:abstractNum w:abstractNumId="6" w15:restartNumberingAfterBreak="0">
    <w:nsid w:val="1417607C"/>
    <w:multiLevelType w:val="hybridMultilevel"/>
    <w:tmpl w:val="7A241E6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F04BF5"/>
    <w:multiLevelType w:val="hybridMultilevel"/>
    <w:tmpl w:val="D9E26A56"/>
    <w:lvl w:ilvl="0" w:tplc="0CA0A984">
      <w:numFmt w:val="bullet"/>
      <w:lvlText w:val="-"/>
      <w:lvlJc w:val="left"/>
      <w:pPr>
        <w:ind w:left="926" w:hanging="360"/>
      </w:pPr>
      <w:rPr>
        <w:rFonts w:ascii="Arial" w:eastAsia="Arial" w:hAnsi="Arial" w:cs="Arial" w:hint="default"/>
      </w:rPr>
    </w:lvl>
    <w:lvl w:ilvl="1" w:tplc="04050003" w:tentative="1">
      <w:start w:val="1"/>
      <w:numFmt w:val="bullet"/>
      <w:lvlText w:val="o"/>
      <w:lvlJc w:val="left"/>
      <w:pPr>
        <w:ind w:left="1646" w:hanging="360"/>
      </w:pPr>
      <w:rPr>
        <w:rFonts w:ascii="Courier New" w:hAnsi="Courier New" w:cs="Courier New" w:hint="default"/>
      </w:rPr>
    </w:lvl>
    <w:lvl w:ilvl="2" w:tplc="04050005" w:tentative="1">
      <w:start w:val="1"/>
      <w:numFmt w:val="bullet"/>
      <w:lvlText w:val=""/>
      <w:lvlJc w:val="left"/>
      <w:pPr>
        <w:ind w:left="2366" w:hanging="360"/>
      </w:pPr>
      <w:rPr>
        <w:rFonts w:ascii="Wingdings" w:hAnsi="Wingdings" w:hint="default"/>
      </w:rPr>
    </w:lvl>
    <w:lvl w:ilvl="3" w:tplc="04050001" w:tentative="1">
      <w:start w:val="1"/>
      <w:numFmt w:val="bullet"/>
      <w:lvlText w:val=""/>
      <w:lvlJc w:val="left"/>
      <w:pPr>
        <w:ind w:left="3086" w:hanging="360"/>
      </w:pPr>
      <w:rPr>
        <w:rFonts w:ascii="Symbol" w:hAnsi="Symbol" w:hint="default"/>
      </w:rPr>
    </w:lvl>
    <w:lvl w:ilvl="4" w:tplc="04050003" w:tentative="1">
      <w:start w:val="1"/>
      <w:numFmt w:val="bullet"/>
      <w:lvlText w:val="o"/>
      <w:lvlJc w:val="left"/>
      <w:pPr>
        <w:ind w:left="3806" w:hanging="360"/>
      </w:pPr>
      <w:rPr>
        <w:rFonts w:ascii="Courier New" w:hAnsi="Courier New" w:cs="Courier New" w:hint="default"/>
      </w:rPr>
    </w:lvl>
    <w:lvl w:ilvl="5" w:tplc="04050005" w:tentative="1">
      <w:start w:val="1"/>
      <w:numFmt w:val="bullet"/>
      <w:lvlText w:val=""/>
      <w:lvlJc w:val="left"/>
      <w:pPr>
        <w:ind w:left="4526" w:hanging="360"/>
      </w:pPr>
      <w:rPr>
        <w:rFonts w:ascii="Wingdings" w:hAnsi="Wingdings" w:hint="default"/>
      </w:rPr>
    </w:lvl>
    <w:lvl w:ilvl="6" w:tplc="04050001" w:tentative="1">
      <w:start w:val="1"/>
      <w:numFmt w:val="bullet"/>
      <w:lvlText w:val=""/>
      <w:lvlJc w:val="left"/>
      <w:pPr>
        <w:ind w:left="5246" w:hanging="360"/>
      </w:pPr>
      <w:rPr>
        <w:rFonts w:ascii="Symbol" w:hAnsi="Symbol" w:hint="default"/>
      </w:rPr>
    </w:lvl>
    <w:lvl w:ilvl="7" w:tplc="04050003" w:tentative="1">
      <w:start w:val="1"/>
      <w:numFmt w:val="bullet"/>
      <w:lvlText w:val="o"/>
      <w:lvlJc w:val="left"/>
      <w:pPr>
        <w:ind w:left="5966" w:hanging="360"/>
      </w:pPr>
      <w:rPr>
        <w:rFonts w:ascii="Courier New" w:hAnsi="Courier New" w:cs="Courier New" w:hint="default"/>
      </w:rPr>
    </w:lvl>
    <w:lvl w:ilvl="8" w:tplc="04050005" w:tentative="1">
      <w:start w:val="1"/>
      <w:numFmt w:val="bullet"/>
      <w:lvlText w:val=""/>
      <w:lvlJc w:val="left"/>
      <w:pPr>
        <w:ind w:left="6686" w:hanging="360"/>
      </w:pPr>
      <w:rPr>
        <w:rFonts w:ascii="Wingdings" w:hAnsi="Wingdings" w:hint="default"/>
      </w:rPr>
    </w:lvl>
  </w:abstractNum>
  <w:abstractNum w:abstractNumId="8" w15:restartNumberingAfterBreak="0">
    <w:nsid w:val="21CD69D8"/>
    <w:multiLevelType w:val="hybridMultilevel"/>
    <w:tmpl w:val="B8B47524"/>
    <w:lvl w:ilvl="0" w:tplc="9778799A">
      <w:start w:val="1"/>
      <w:numFmt w:val="bullet"/>
      <w:lvlText w:val=""/>
      <w:lvlJc w:val="left"/>
      <w:pPr>
        <w:ind w:left="1286" w:hanging="360"/>
      </w:pPr>
      <w:rPr>
        <w:rFonts w:ascii="Symbol" w:hAnsi="Symbol" w:hint="default"/>
      </w:rPr>
    </w:lvl>
    <w:lvl w:ilvl="1" w:tplc="04050003" w:tentative="1">
      <w:start w:val="1"/>
      <w:numFmt w:val="bullet"/>
      <w:lvlText w:val="o"/>
      <w:lvlJc w:val="left"/>
      <w:pPr>
        <w:ind w:left="2006" w:hanging="360"/>
      </w:pPr>
      <w:rPr>
        <w:rFonts w:ascii="Courier New" w:hAnsi="Courier New" w:cs="Courier New" w:hint="default"/>
      </w:rPr>
    </w:lvl>
    <w:lvl w:ilvl="2" w:tplc="04050005" w:tentative="1">
      <w:start w:val="1"/>
      <w:numFmt w:val="bullet"/>
      <w:lvlText w:val=""/>
      <w:lvlJc w:val="left"/>
      <w:pPr>
        <w:ind w:left="2726" w:hanging="360"/>
      </w:pPr>
      <w:rPr>
        <w:rFonts w:ascii="Wingdings" w:hAnsi="Wingdings" w:hint="default"/>
      </w:rPr>
    </w:lvl>
    <w:lvl w:ilvl="3" w:tplc="04050001" w:tentative="1">
      <w:start w:val="1"/>
      <w:numFmt w:val="bullet"/>
      <w:lvlText w:val=""/>
      <w:lvlJc w:val="left"/>
      <w:pPr>
        <w:ind w:left="3446" w:hanging="360"/>
      </w:pPr>
      <w:rPr>
        <w:rFonts w:ascii="Symbol" w:hAnsi="Symbol" w:hint="default"/>
      </w:rPr>
    </w:lvl>
    <w:lvl w:ilvl="4" w:tplc="04050003" w:tentative="1">
      <w:start w:val="1"/>
      <w:numFmt w:val="bullet"/>
      <w:lvlText w:val="o"/>
      <w:lvlJc w:val="left"/>
      <w:pPr>
        <w:ind w:left="4166" w:hanging="360"/>
      </w:pPr>
      <w:rPr>
        <w:rFonts w:ascii="Courier New" w:hAnsi="Courier New" w:cs="Courier New" w:hint="default"/>
      </w:rPr>
    </w:lvl>
    <w:lvl w:ilvl="5" w:tplc="04050005" w:tentative="1">
      <w:start w:val="1"/>
      <w:numFmt w:val="bullet"/>
      <w:lvlText w:val=""/>
      <w:lvlJc w:val="left"/>
      <w:pPr>
        <w:ind w:left="4886" w:hanging="360"/>
      </w:pPr>
      <w:rPr>
        <w:rFonts w:ascii="Wingdings" w:hAnsi="Wingdings" w:hint="default"/>
      </w:rPr>
    </w:lvl>
    <w:lvl w:ilvl="6" w:tplc="04050001" w:tentative="1">
      <w:start w:val="1"/>
      <w:numFmt w:val="bullet"/>
      <w:lvlText w:val=""/>
      <w:lvlJc w:val="left"/>
      <w:pPr>
        <w:ind w:left="5606" w:hanging="360"/>
      </w:pPr>
      <w:rPr>
        <w:rFonts w:ascii="Symbol" w:hAnsi="Symbol" w:hint="default"/>
      </w:rPr>
    </w:lvl>
    <w:lvl w:ilvl="7" w:tplc="04050003" w:tentative="1">
      <w:start w:val="1"/>
      <w:numFmt w:val="bullet"/>
      <w:lvlText w:val="o"/>
      <w:lvlJc w:val="left"/>
      <w:pPr>
        <w:ind w:left="6326" w:hanging="360"/>
      </w:pPr>
      <w:rPr>
        <w:rFonts w:ascii="Courier New" w:hAnsi="Courier New" w:cs="Courier New" w:hint="default"/>
      </w:rPr>
    </w:lvl>
    <w:lvl w:ilvl="8" w:tplc="04050005" w:tentative="1">
      <w:start w:val="1"/>
      <w:numFmt w:val="bullet"/>
      <w:lvlText w:val=""/>
      <w:lvlJc w:val="left"/>
      <w:pPr>
        <w:ind w:left="7046" w:hanging="360"/>
      </w:pPr>
      <w:rPr>
        <w:rFonts w:ascii="Wingdings" w:hAnsi="Wingdings" w:hint="default"/>
      </w:rPr>
    </w:lvl>
  </w:abstractNum>
  <w:abstractNum w:abstractNumId="9" w15:restartNumberingAfterBreak="0">
    <w:nsid w:val="22F70E4D"/>
    <w:multiLevelType w:val="hybridMultilevel"/>
    <w:tmpl w:val="A214507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6361796"/>
    <w:multiLevelType w:val="hybridMultilevel"/>
    <w:tmpl w:val="0DEA35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AC75BFE"/>
    <w:multiLevelType w:val="hybridMultilevel"/>
    <w:tmpl w:val="C0D41CC0"/>
    <w:lvl w:ilvl="0" w:tplc="61B279B6">
      <w:start w:val="1"/>
      <w:numFmt w:val="lowerLetter"/>
      <w:lvlText w:val="%1)"/>
      <w:lvlJc w:val="left"/>
      <w:pPr>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6FF0BA3"/>
    <w:multiLevelType w:val="hybridMultilevel"/>
    <w:tmpl w:val="44C467B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4A1EB7"/>
    <w:multiLevelType w:val="hybridMultilevel"/>
    <w:tmpl w:val="C63C6634"/>
    <w:lvl w:ilvl="0" w:tplc="C0BA17C8">
      <w:start w:val="1"/>
      <w:numFmt w:val="lowerLetter"/>
      <w:pStyle w:val="Nadpis3"/>
      <w:lvlText w:val="%1)"/>
      <w:lvlJc w:val="left"/>
      <w:pPr>
        <w:ind w:left="720" w:hanging="360"/>
      </w:pPr>
      <w:rPr>
        <w:rFonts w:hint="default"/>
        <w:b/>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9B76FB"/>
    <w:multiLevelType w:val="hybridMultilevel"/>
    <w:tmpl w:val="7DB299A2"/>
    <w:lvl w:ilvl="0" w:tplc="6D06DC3E">
      <w:start w:val="1"/>
      <w:numFmt w:val="lowerLetter"/>
      <w:pStyle w:val="Bezmezer"/>
      <w:lvlText w:val="%1)"/>
      <w:lvlJc w:val="left"/>
      <w:pPr>
        <w:ind w:left="72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420C7F"/>
    <w:multiLevelType w:val="hybridMultilevel"/>
    <w:tmpl w:val="7E38A30A"/>
    <w:lvl w:ilvl="0" w:tplc="752A45C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B025563"/>
    <w:multiLevelType w:val="singleLevel"/>
    <w:tmpl w:val="0405000F"/>
    <w:lvl w:ilvl="0">
      <w:start w:val="1"/>
      <w:numFmt w:val="decimal"/>
      <w:lvlText w:val="%1."/>
      <w:lvlJc w:val="left"/>
      <w:pPr>
        <w:tabs>
          <w:tab w:val="num" w:pos="360"/>
        </w:tabs>
        <w:ind w:left="360" w:hanging="360"/>
      </w:pPr>
      <w:rPr>
        <w:rFonts w:hint="default"/>
      </w:rPr>
    </w:lvl>
  </w:abstractNum>
  <w:abstractNum w:abstractNumId="17" w15:restartNumberingAfterBreak="0">
    <w:nsid w:val="4CE35AF9"/>
    <w:multiLevelType w:val="hybridMultilevel"/>
    <w:tmpl w:val="7BB07C18"/>
    <w:lvl w:ilvl="0" w:tplc="61B279B6">
      <w:start w:val="1"/>
      <w:numFmt w:val="lowerLetter"/>
      <w:lvlText w:val="%1)"/>
      <w:lvlJc w:val="left"/>
      <w:pPr>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303027"/>
    <w:multiLevelType w:val="hybridMultilevel"/>
    <w:tmpl w:val="71B6CA60"/>
    <w:lvl w:ilvl="0" w:tplc="DA04683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C515F7B"/>
    <w:multiLevelType w:val="singleLevel"/>
    <w:tmpl w:val="0405000B"/>
    <w:lvl w:ilvl="0">
      <w:start w:val="1"/>
      <w:numFmt w:val="bullet"/>
      <w:lvlText w:val=""/>
      <w:lvlJc w:val="left"/>
      <w:pPr>
        <w:ind w:left="720" w:hanging="360"/>
      </w:pPr>
      <w:rPr>
        <w:rFonts w:ascii="Wingdings" w:hAnsi="Wingdings" w:hint="default"/>
      </w:rPr>
    </w:lvl>
  </w:abstractNum>
  <w:abstractNum w:abstractNumId="20" w15:restartNumberingAfterBreak="0">
    <w:nsid w:val="5F854410"/>
    <w:multiLevelType w:val="hybridMultilevel"/>
    <w:tmpl w:val="C688D2A6"/>
    <w:lvl w:ilvl="0" w:tplc="2DD829B0">
      <w:start w:val="1"/>
      <w:numFmt w:val="bullet"/>
      <w:lvlText w:val="-"/>
      <w:lvlJc w:val="left"/>
      <w:pPr>
        <w:ind w:left="1800" w:hanging="360"/>
      </w:pPr>
      <w:rPr>
        <w:rFonts w:ascii="Arial" w:eastAsia="Times New Roman" w:hAnsi="Arial" w:cs="Aria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1" w15:restartNumberingAfterBreak="0">
    <w:nsid w:val="61B52E4D"/>
    <w:multiLevelType w:val="hybridMultilevel"/>
    <w:tmpl w:val="E1D06CBA"/>
    <w:lvl w:ilvl="0" w:tplc="21923C8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3660965"/>
    <w:multiLevelType w:val="hybridMultilevel"/>
    <w:tmpl w:val="CEEA854E"/>
    <w:lvl w:ilvl="0" w:tplc="3FC4D23C">
      <w:start w:val="1"/>
      <w:numFmt w:val="bullet"/>
      <w:lvlText w:val="-"/>
      <w:lvlJc w:val="left"/>
      <w:pPr>
        <w:ind w:left="2847" w:hanging="360"/>
      </w:pPr>
      <w:rPr>
        <w:rFonts w:ascii="Arial" w:eastAsia="Times New Roman" w:hAnsi="Arial" w:cs="Arial" w:hint="default"/>
      </w:rPr>
    </w:lvl>
    <w:lvl w:ilvl="1" w:tplc="04050003" w:tentative="1">
      <w:start w:val="1"/>
      <w:numFmt w:val="bullet"/>
      <w:lvlText w:val="o"/>
      <w:lvlJc w:val="left"/>
      <w:pPr>
        <w:ind w:left="3567" w:hanging="360"/>
      </w:pPr>
      <w:rPr>
        <w:rFonts w:ascii="Courier New" w:hAnsi="Courier New" w:cs="Courier New" w:hint="default"/>
      </w:rPr>
    </w:lvl>
    <w:lvl w:ilvl="2" w:tplc="04050005" w:tentative="1">
      <w:start w:val="1"/>
      <w:numFmt w:val="bullet"/>
      <w:lvlText w:val=""/>
      <w:lvlJc w:val="left"/>
      <w:pPr>
        <w:ind w:left="4287" w:hanging="360"/>
      </w:pPr>
      <w:rPr>
        <w:rFonts w:ascii="Wingdings" w:hAnsi="Wingdings" w:hint="default"/>
      </w:rPr>
    </w:lvl>
    <w:lvl w:ilvl="3" w:tplc="04050001" w:tentative="1">
      <w:start w:val="1"/>
      <w:numFmt w:val="bullet"/>
      <w:lvlText w:val=""/>
      <w:lvlJc w:val="left"/>
      <w:pPr>
        <w:ind w:left="5007" w:hanging="360"/>
      </w:pPr>
      <w:rPr>
        <w:rFonts w:ascii="Symbol" w:hAnsi="Symbol" w:hint="default"/>
      </w:rPr>
    </w:lvl>
    <w:lvl w:ilvl="4" w:tplc="04050003" w:tentative="1">
      <w:start w:val="1"/>
      <w:numFmt w:val="bullet"/>
      <w:lvlText w:val="o"/>
      <w:lvlJc w:val="left"/>
      <w:pPr>
        <w:ind w:left="5727" w:hanging="360"/>
      </w:pPr>
      <w:rPr>
        <w:rFonts w:ascii="Courier New" w:hAnsi="Courier New" w:cs="Courier New" w:hint="default"/>
      </w:rPr>
    </w:lvl>
    <w:lvl w:ilvl="5" w:tplc="04050005" w:tentative="1">
      <w:start w:val="1"/>
      <w:numFmt w:val="bullet"/>
      <w:lvlText w:val=""/>
      <w:lvlJc w:val="left"/>
      <w:pPr>
        <w:ind w:left="6447" w:hanging="360"/>
      </w:pPr>
      <w:rPr>
        <w:rFonts w:ascii="Wingdings" w:hAnsi="Wingdings" w:hint="default"/>
      </w:rPr>
    </w:lvl>
    <w:lvl w:ilvl="6" w:tplc="04050001" w:tentative="1">
      <w:start w:val="1"/>
      <w:numFmt w:val="bullet"/>
      <w:lvlText w:val=""/>
      <w:lvlJc w:val="left"/>
      <w:pPr>
        <w:ind w:left="7167" w:hanging="360"/>
      </w:pPr>
      <w:rPr>
        <w:rFonts w:ascii="Symbol" w:hAnsi="Symbol" w:hint="default"/>
      </w:rPr>
    </w:lvl>
    <w:lvl w:ilvl="7" w:tplc="04050003" w:tentative="1">
      <w:start w:val="1"/>
      <w:numFmt w:val="bullet"/>
      <w:lvlText w:val="o"/>
      <w:lvlJc w:val="left"/>
      <w:pPr>
        <w:ind w:left="7887" w:hanging="360"/>
      </w:pPr>
      <w:rPr>
        <w:rFonts w:ascii="Courier New" w:hAnsi="Courier New" w:cs="Courier New" w:hint="default"/>
      </w:rPr>
    </w:lvl>
    <w:lvl w:ilvl="8" w:tplc="04050005" w:tentative="1">
      <w:start w:val="1"/>
      <w:numFmt w:val="bullet"/>
      <w:lvlText w:val=""/>
      <w:lvlJc w:val="left"/>
      <w:pPr>
        <w:ind w:left="8607" w:hanging="360"/>
      </w:pPr>
      <w:rPr>
        <w:rFonts w:ascii="Wingdings" w:hAnsi="Wingdings" w:hint="default"/>
      </w:rPr>
    </w:lvl>
  </w:abstractNum>
  <w:abstractNum w:abstractNumId="23" w15:restartNumberingAfterBreak="0">
    <w:nsid w:val="647B1077"/>
    <w:multiLevelType w:val="hybridMultilevel"/>
    <w:tmpl w:val="32FEC1BA"/>
    <w:lvl w:ilvl="0" w:tplc="9F3C47E2">
      <w:start w:val="1"/>
      <w:numFmt w:val="upp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C75204A"/>
    <w:multiLevelType w:val="singleLevel"/>
    <w:tmpl w:val="D27ED492"/>
    <w:lvl w:ilvl="0">
      <w:start w:val="7"/>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702C217D"/>
    <w:multiLevelType w:val="hybridMultilevel"/>
    <w:tmpl w:val="A9FA70CE"/>
    <w:lvl w:ilvl="0" w:tplc="1882808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0F5481F"/>
    <w:multiLevelType w:val="hybridMultilevel"/>
    <w:tmpl w:val="CBD09170"/>
    <w:lvl w:ilvl="0" w:tplc="8DBE457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A3C324E"/>
    <w:multiLevelType w:val="hybridMultilevel"/>
    <w:tmpl w:val="304E9C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AF135AE"/>
    <w:multiLevelType w:val="hybridMultilevel"/>
    <w:tmpl w:val="2E32A98E"/>
    <w:lvl w:ilvl="0" w:tplc="E378131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7"/>
  </w:num>
  <w:num w:numId="3">
    <w:abstractNumId w:val="23"/>
  </w:num>
  <w:num w:numId="4">
    <w:abstractNumId w:val="20"/>
  </w:num>
  <w:num w:numId="5">
    <w:abstractNumId w:val="22"/>
  </w:num>
  <w:num w:numId="6">
    <w:abstractNumId w:val="3"/>
  </w:num>
  <w:num w:numId="7">
    <w:abstractNumId w:val="4"/>
  </w:num>
  <w:num w:numId="8">
    <w:abstractNumId w:val="15"/>
  </w:num>
  <w:num w:numId="9">
    <w:abstractNumId w:val="26"/>
  </w:num>
  <w:num w:numId="10">
    <w:abstractNumId w:val="25"/>
  </w:num>
  <w:num w:numId="11">
    <w:abstractNumId w:val="18"/>
  </w:num>
  <w:num w:numId="12">
    <w:abstractNumId w:val="28"/>
  </w:num>
  <w:num w:numId="13">
    <w:abstractNumId w:val="27"/>
  </w:num>
  <w:num w:numId="14">
    <w:abstractNumId w:val="6"/>
  </w:num>
  <w:num w:numId="15">
    <w:abstractNumId w:val="10"/>
  </w:num>
  <w:num w:numId="16">
    <w:abstractNumId w:val="0"/>
  </w:num>
  <w:num w:numId="17">
    <w:abstractNumId w:val="1"/>
  </w:num>
  <w:num w:numId="18">
    <w:abstractNumId w:val="16"/>
  </w:num>
  <w:num w:numId="19">
    <w:abstractNumId w:val="24"/>
  </w:num>
  <w:num w:numId="20">
    <w:abstractNumId w:val="19"/>
  </w:num>
  <w:num w:numId="21">
    <w:abstractNumId w:val="2"/>
  </w:num>
  <w:num w:numId="22">
    <w:abstractNumId w:val="5"/>
  </w:num>
  <w:num w:numId="23">
    <w:abstractNumId w:val="12"/>
  </w:num>
  <w:num w:numId="24">
    <w:abstractNumId w:val="21"/>
  </w:num>
  <w:num w:numId="25">
    <w:abstractNumId w:val="11"/>
  </w:num>
  <w:num w:numId="26">
    <w:abstractNumId w:val="9"/>
  </w:num>
  <w:num w:numId="27">
    <w:abstractNumId w:val="14"/>
  </w:num>
  <w:num w:numId="28">
    <w:abstractNumId w:val="17"/>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rules v:ext="edit">
        <o:r id="V:Rule1" type="callout" idref="#_x0000_s1025"/>
      </o:rules>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40D3"/>
    <w:rsid w:val="00007BEA"/>
    <w:rsid w:val="00016E9D"/>
    <w:rsid w:val="00017A29"/>
    <w:rsid w:val="00020596"/>
    <w:rsid w:val="000356E3"/>
    <w:rsid w:val="00041151"/>
    <w:rsid w:val="00045360"/>
    <w:rsid w:val="0005611D"/>
    <w:rsid w:val="000658A6"/>
    <w:rsid w:val="000774A9"/>
    <w:rsid w:val="00080E5C"/>
    <w:rsid w:val="00083198"/>
    <w:rsid w:val="0009769F"/>
    <w:rsid w:val="000A63A2"/>
    <w:rsid w:val="000B4B8D"/>
    <w:rsid w:val="000C0C92"/>
    <w:rsid w:val="000C470C"/>
    <w:rsid w:val="000E6E86"/>
    <w:rsid w:val="00101D2C"/>
    <w:rsid w:val="00110679"/>
    <w:rsid w:val="00141871"/>
    <w:rsid w:val="00166341"/>
    <w:rsid w:val="00173C15"/>
    <w:rsid w:val="001766B0"/>
    <w:rsid w:val="00177A95"/>
    <w:rsid w:val="00181697"/>
    <w:rsid w:val="0019046F"/>
    <w:rsid w:val="001918AF"/>
    <w:rsid w:val="00192F19"/>
    <w:rsid w:val="001B3132"/>
    <w:rsid w:val="001B3B2C"/>
    <w:rsid w:val="001B6126"/>
    <w:rsid w:val="001C0F92"/>
    <w:rsid w:val="001C1564"/>
    <w:rsid w:val="001C2D7B"/>
    <w:rsid w:val="001D2D02"/>
    <w:rsid w:val="001E4216"/>
    <w:rsid w:val="001E4614"/>
    <w:rsid w:val="001E7B21"/>
    <w:rsid w:val="001F3A61"/>
    <w:rsid w:val="001F49A4"/>
    <w:rsid w:val="00203936"/>
    <w:rsid w:val="00204D48"/>
    <w:rsid w:val="00215295"/>
    <w:rsid w:val="00243265"/>
    <w:rsid w:val="002432F5"/>
    <w:rsid w:val="00243833"/>
    <w:rsid w:val="00247746"/>
    <w:rsid w:val="00271E98"/>
    <w:rsid w:val="00273115"/>
    <w:rsid w:val="00283451"/>
    <w:rsid w:val="0029661C"/>
    <w:rsid w:val="002A3039"/>
    <w:rsid w:val="002B08CC"/>
    <w:rsid w:val="002C2DE2"/>
    <w:rsid w:val="002C45BC"/>
    <w:rsid w:val="002C55F6"/>
    <w:rsid w:val="002E2FF6"/>
    <w:rsid w:val="002E7600"/>
    <w:rsid w:val="00300318"/>
    <w:rsid w:val="00311A7B"/>
    <w:rsid w:val="003241AC"/>
    <w:rsid w:val="00350598"/>
    <w:rsid w:val="00350924"/>
    <w:rsid w:val="003676E9"/>
    <w:rsid w:val="0036796A"/>
    <w:rsid w:val="00395F6F"/>
    <w:rsid w:val="003A60EB"/>
    <w:rsid w:val="003B241F"/>
    <w:rsid w:val="003B2A7C"/>
    <w:rsid w:val="003B4967"/>
    <w:rsid w:val="004163AB"/>
    <w:rsid w:val="0044647F"/>
    <w:rsid w:val="00455C86"/>
    <w:rsid w:val="00465FC3"/>
    <w:rsid w:val="0047196C"/>
    <w:rsid w:val="004C302C"/>
    <w:rsid w:val="004C42EC"/>
    <w:rsid w:val="004E0E1A"/>
    <w:rsid w:val="004E3C52"/>
    <w:rsid w:val="004E7488"/>
    <w:rsid w:val="004F3538"/>
    <w:rsid w:val="004F4602"/>
    <w:rsid w:val="005040D3"/>
    <w:rsid w:val="00522FB8"/>
    <w:rsid w:val="0053281E"/>
    <w:rsid w:val="00534736"/>
    <w:rsid w:val="0053570B"/>
    <w:rsid w:val="00536280"/>
    <w:rsid w:val="00556736"/>
    <w:rsid w:val="00562FC2"/>
    <w:rsid w:val="00567A6E"/>
    <w:rsid w:val="005733CA"/>
    <w:rsid w:val="005769A0"/>
    <w:rsid w:val="00593F75"/>
    <w:rsid w:val="005E0F96"/>
    <w:rsid w:val="005E60ED"/>
    <w:rsid w:val="005F3FD8"/>
    <w:rsid w:val="005F4D49"/>
    <w:rsid w:val="00617BD7"/>
    <w:rsid w:val="006206D3"/>
    <w:rsid w:val="00622530"/>
    <w:rsid w:val="00630C44"/>
    <w:rsid w:val="00647B9B"/>
    <w:rsid w:val="006530E6"/>
    <w:rsid w:val="0065784A"/>
    <w:rsid w:val="00662EED"/>
    <w:rsid w:val="0068593E"/>
    <w:rsid w:val="0069123E"/>
    <w:rsid w:val="00692093"/>
    <w:rsid w:val="00695D9A"/>
    <w:rsid w:val="00696C2A"/>
    <w:rsid w:val="006A0D30"/>
    <w:rsid w:val="006A5B98"/>
    <w:rsid w:val="006A5C15"/>
    <w:rsid w:val="006C02E0"/>
    <w:rsid w:val="006C07CC"/>
    <w:rsid w:val="006C1526"/>
    <w:rsid w:val="006D7DF4"/>
    <w:rsid w:val="006E7134"/>
    <w:rsid w:val="00704851"/>
    <w:rsid w:val="00714195"/>
    <w:rsid w:val="007237F3"/>
    <w:rsid w:val="007449A5"/>
    <w:rsid w:val="0075140B"/>
    <w:rsid w:val="00762E0F"/>
    <w:rsid w:val="00772AA2"/>
    <w:rsid w:val="00772FB5"/>
    <w:rsid w:val="00791637"/>
    <w:rsid w:val="007B480F"/>
    <w:rsid w:val="007B7B05"/>
    <w:rsid w:val="007C61CA"/>
    <w:rsid w:val="007D356A"/>
    <w:rsid w:val="007E7305"/>
    <w:rsid w:val="007F24F4"/>
    <w:rsid w:val="00810B90"/>
    <w:rsid w:val="008179A3"/>
    <w:rsid w:val="00823101"/>
    <w:rsid w:val="008241F3"/>
    <w:rsid w:val="008349B3"/>
    <w:rsid w:val="00834A69"/>
    <w:rsid w:val="008430F0"/>
    <w:rsid w:val="00852D2E"/>
    <w:rsid w:val="00855540"/>
    <w:rsid w:val="00863F3F"/>
    <w:rsid w:val="008753AD"/>
    <w:rsid w:val="00876261"/>
    <w:rsid w:val="00894911"/>
    <w:rsid w:val="0089593E"/>
    <w:rsid w:val="008C1C8F"/>
    <w:rsid w:val="008C7802"/>
    <w:rsid w:val="008D6B5B"/>
    <w:rsid w:val="008D7EC7"/>
    <w:rsid w:val="008E760B"/>
    <w:rsid w:val="008F69A8"/>
    <w:rsid w:val="0091167F"/>
    <w:rsid w:val="00913C7A"/>
    <w:rsid w:val="009468FA"/>
    <w:rsid w:val="0095555D"/>
    <w:rsid w:val="009575DF"/>
    <w:rsid w:val="0095784B"/>
    <w:rsid w:val="0096110C"/>
    <w:rsid w:val="00980F48"/>
    <w:rsid w:val="00992CE7"/>
    <w:rsid w:val="0099414B"/>
    <w:rsid w:val="009A2094"/>
    <w:rsid w:val="009C247E"/>
    <w:rsid w:val="009C4857"/>
    <w:rsid w:val="009D2AF8"/>
    <w:rsid w:val="009E6C74"/>
    <w:rsid w:val="009F005A"/>
    <w:rsid w:val="009F3A77"/>
    <w:rsid w:val="009F3DFE"/>
    <w:rsid w:val="009F53FD"/>
    <w:rsid w:val="009F76D4"/>
    <w:rsid w:val="00A153B9"/>
    <w:rsid w:val="00A1670D"/>
    <w:rsid w:val="00A173EB"/>
    <w:rsid w:val="00A317F1"/>
    <w:rsid w:val="00A32CBE"/>
    <w:rsid w:val="00A42A37"/>
    <w:rsid w:val="00A525CA"/>
    <w:rsid w:val="00A52DCD"/>
    <w:rsid w:val="00A55B22"/>
    <w:rsid w:val="00A569F8"/>
    <w:rsid w:val="00A62203"/>
    <w:rsid w:val="00A622D9"/>
    <w:rsid w:val="00A7339D"/>
    <w:rsid w:val="00A76C78"/>
    <w:rsid w:val="00A85FA0"/>
    <w:rsid w:val="00AB2012"/>
    <w:rsid w:val="00AC74BD"/>
    <w:rsid w:val="00AD0743"/>
    <w:rsid w:val="00AD37B6"/>
    <w:rsid w:val="00B02F33"/>
    <w:rsid w:val="00B07DC2"/>
    <w:rsid w:val="00B223DC"/>
    <w:rsid w:val="00B23DEF"/>
    <w:rsid w:val="00B2549A"/>
    <w:rsid w:val="00B31AAE"/>
    <w:rsid w:val="00B62D4F"/>
    <w:rsid w:val="00B82928"/>
    <w:rsid w:val="00B84FD7"/>
    <w:rsid w:val="00B95C50"/>
    <w:rsid w:val="00BA18CD"/>
    <w:rsid w:val="00BA2F63"/>
    <w:rsid w:val="00BB08B3"/>
    <w:rsid w:val="00BD526B"/>
    <w:rsid w:val="00BD674B"/>
    <w:rsid w:val="00BE1B9F"/>
    <w:rsid w:val="00C00808"/>
    <w:rsid w:val="00C066A5"/>
    <w:rsid w:val="00C11E3F"/>
    <w:rsid w:val="00C1201B"/>
    <w:rsid w:val="00C219C1"/>
    <w:rsid w:val="00C222F0"/>
    <w:rsid w:val="00C356A0"/>
    <w:rsid w:val="00C405C6"/>
    <w:rsid w:val="00C4111F"/>
    <w:rsid w:val="00C52CB5"/>
    <w:rsid w:val="00C53127"/>
    <w:rsid w:val="00C57C51"/>
    <w:rsid w:val="00C72FFC"/>
    <w:rsid w:val="00C835FA"/>
    <w:rsid w:val="00C83EF0"/>
    <w:rsid w:val="00C923A2"/>
    <w:rsid w:val="00C94BF2"/>
    <w:rsid w:val="00CA1CB2"/>
    <w:rsid w:val="00CB5BFD"/>
    <w:rsid w:val="00CD353F"/>
    <w:rsid w:val="00CD54B9"/>
    <w:rsid w:val="00CD66E6"/>
    <w:rsid w:val="00CE0A90"/>
    <w:rsid w:val="00CE1D33"/>
    <w:rsid w:val="00CE1E9F"/>
    <w:rsid w:val="00D0432B"/>
    <w:rsid w:val="00D076E7"/>
    <w:rsid w:val="00D10D4C"/>
    <w:rsid w:val="00D12F3B"/>
    <w:rsid w:val="00D53026"/>
    <w:rsid w:val="00D57A4B"/>
    <w:rsid w:val="00D72671"/>
    <w:rsid w:val="00D82D62"/>
    <w:rsid w:val="00D83A60"/>
    <w:rsid w:val="00D93419"/>
    <w:rsid w:val="00DC0E4C"/>
    <w:rsid w:val="00DC2E5E"/>
    <w:rsid w:val="00DC6CEA"/>
    <w:rsid w:val="00DC7659"/>
    <w:rsid w:val="00DC7D04"/>
    <w:rsid w:val="00DD7883"/>
    <w:rsid w:val="00DE176B"/>
    <w:rsid w:val="00DE1EDE"/>
    <w:rsid w:val="00DF0645"/>
    <w:rsid w:val="00E235F3"/>
    <w:rsid w:val="00E23A76"/>
    <w:rsid w:val="00E3278D"/>
    <w:rsid w:val="00E64283"/>
    <w:rsid w:val="00E646DC"/>
    <w:rsid w:val="00E868D5"/>
    <w:rsid w:val="00EA0C49"/>
    <w:rsid w:val="00EA10F6"/>
    <w:rsid w:val="00EA1BE3"/>
    <w:rsid w:val="00EA321D"/>
    <w:rsid w:val="00EA3FC8"/>
    <w:rsid w:val="00EC44A4"/>
    <w:rsid w:val="00ED1CD0"/>
    <w:rsid w:val="00EF658A"/>
    <w:rsid w:val="00F03B38"/>
    <w:rsid w:val="00F06082"/>
    <w:rsid w:val="00F14ADA"/>
    <w:rsid w:val="00F15F3A"/>
    <w:rsid w:val="00F1723F"/>
    <w:rsid w:val="00F1751C"/>
    <w:rsid w:val="00F17F75"/>
    <w:rsid w:val="00F33C89"/>
    <w:rsid w:val="00F34D30"/>
    <w:rsid w:val="00F3582A"/>
    <w:rsid w:val="00F40869"/>
    <w:rsid w:val="00F42952"/>
    <w:rsid w:val="00F5366E"/>
    <w:rsid w:val="00F91764"/>
    <w:rsid w:val="00F96A7C"/>
    <w:rsid w:val="00F96D67"/>
    <w:rsid w:val="00FB2313"/>
    <w:rsid w:val="00FB450E"/>
    <w:rsid w:val="00FC2EFA"/>
    <w:rsid w:val="00FD0A7B"/>
    <w:rsid w:val="00FD3B45"/>
    <w:rsid w:val="00FE3AF7"/>
    <w:rsid w:val="00FE61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86E3777"/>
  <w15:docId w15:val="{75099FEC-7838-4C5E-A3A4-F26ED6845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62203"/>
  </w:style>
  <w:style w:type="paragraph" w:styleId="Nadpis1">
    <w:name w:val="heading 1"/>
    <w:basedOn w:val="Normln"/>
    <w:next w:val="Normln"/>
    <w:link w:val="Nadpis1Char"/>
    <w:uiPriority w:val="9"/>
    <w:qFormat/>
    <w:rsid w:val="004163AB"/>
    <w:pPr>
      <w:keepNext/>
      <w:keepLines/>
      <w:spacing w:before="360" w:after="0" w:line="240" w:lineRule="auto"/>
      <w:outlineLvl w:val="0"/>
    </w:pPr>
    <w:rPr>
      <w:rFonts w:ascii="Arial" w:eastAsiaTheme="majorEastAsia" w:hAnsi="Arial" w:cs="Arial"/>
      <w:b/>
      <w:sz w:val="28"/>
      <w:szCs w:val="28"/>
    </w:rPr>
  </w:style>
  <w:style w:type="paragraph" w:styleId="Nadpis2">
    <w:name w:val="heading 2"/>
    <w:basedOn w:val="Normln"/>
    <w:next w:val="Normln"/>
    <w:link w:val="Nadpis2Char"/>
    <w:qFormat/>
    <w:rsid w:val="00F1723F"/>
    <w:pPr>
      <w:keepNext/>
      <w:spacing w:before="240" w:after="0" w:line="240" w:lineRule="auto"/>
      <w:jc w:val="both"/>
      <w:outlineLvl w:val="1"/>
    </w:pPr>
    <w:rPr>
      <w:rFonts w:ascii="Arial" w:eastAsia="Times New Roman" w:hAnsi="Arial" w:cs="Arial"/>
      <w:b/>
      <w:sz w:val="24"/>
      <w:szCs w:val="20"/>
    </w:rPr>
  </w:style>
  <w:style w:type="paragraph" w:styleId="Nadpis3">
    <w:name w:val="heading 3"/>
    <w:basedOn w:val="Normln"/>
    <w:next w:val="Normln"/>
    <w:link w:val="Nadpis3Char"/>
    <w:uiPriority w:val="9"/>
    <w:unhideWhenUsed/>
    <w:qFormat/>
    <w:rsid w:val="00522FB8"/>
    <w:pPr>
      <w:keepNext/>
      <w:keepLines/>
      <w:numPr>
        <w:numId w:val="29"/>
      </w:numPr>
      <w:spacing w:before="180" w:after="0" w:line="240" w:lineRule="auto"/>
      <w:ind w:left="357" w:hanging="357"/>
      <w:outlineLvl w:val="2"/>
    </w:pPr>
    <w:rPr>
      <w:rFonts w:ascii="Arial" w:eastAsiaTheme="majorEastAsia" w:hAnsi="Arial" w:cs="Arial"/>
      <w:b/>
      <w:bCs/>
      <w:i/>
      <w:iCs/>
    </w:rPr>
  </w:style>
  <w:style w:type="paragraph" w:styleId="Nadpis4">
    <w:name w:val="heading 4"/>
    <w:basedOn w:val="Nadpis3"/>
    <w:next w:val="Normln"/>
    <w:link w:val="Nadpis4Char"/>
    <w:uiPriority w:val="9"/>
    <w:unhideWhenUsed/>
    <w:qFormat/>
    <w:rsid w:val="006206D3"/>
    <w:pPr>
      <w:numPr>
        <w:numId w:val="0"/>
      </w:numPr>
      <w:outlineLvl w:val="3"/>
    </w:pPr>
    <w:rPr>
      <w:sz w:val="24"/>
      <w:szCs w:val="24"/>
    </w:rPr>
  </w:style>
  <w:style w:type="paragraph" w:styleId="Nadpis5">
    <w:name w:val="heading 5"/>
    <w:basedOn w:val="Normln"/>
    <w:next w:val="Normln"/>
    <w:link w:val="Nadpis5Char"/>
    <w:uiPriority w:val="9"/>
    <w:unhideWhenUsed/>
    <w:qFormat/>
    <w:rsid w:val="008F69A8"/>
    <w:pPr>
      <w:keepNext/>
      <w:keepLines/>
      <w:spacing w:before="120" w:after="0" w:line="240" w:lineRule="auto"/>
      <w:outlineLvl w:val="4"/>
    </w:pPr>
    <w:rPr>
      <w:rFonts w:ascii="Arial" w:eastAsiaTheme="majorEastAsia" w:hAnsi="Arial" w:cs="Arial"/>
      <w:b/>
      <w:bCs/>
      <w:u w:val="single"/>
    </w:rPr>
  </w:style>
  <w:style w:type="paragraph" w:styleId="Nadpis6">
    <w:name w:val="heading 6"/>
    <w:basedOn w:val="Normln"/>
    <w:next w:val="Normln"/>
    <w:link w:val="Nadpis6Char"/>
    <w:uiPriority w:val="9"/>
    <w:unhideWhenUsed/>
    <w:qFormat/>
    <w:rsid w:val="00692093"/>
    <w:pPr>
      <w:spacing w:before="120" w:after="0" w:line="240" w:lineRule="auto"/>
      <w:ind w:firstLine="709"/>
      <w:jc w:val="both"/>
      <w:outlineLvl w:val="5"/>
    </w:pPr>
    <w:rPr>
      <w:rFonts w:ascii="Arial" w:hAnsi="Arial" w:cs="Arial"/>
      <w:b/>
      <w:bCs/>
      <w:u w:val="single"/>
    </w:rPr>
  </w:style>
  <w:style w:type="paragraph" w:styleId="Nadpis7">
    <w:name w:val="heading 7"/>
    <w:basedOn w:val="Normln"/>
    <w:next w:val="Normln"/>
    <w:link w:val="Nadpis7Char"/>
    <w:uiPriority w:val="9"/>
    <w:semiHidden/>
    <w:unhideWhenUsed/>
    <w:qFormat/>
    <w:rsid w:val="00FE61A0"/>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nhideWhenUsed/>
    <w:rsid w:val="00DE176B"/>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Zkladntext2Char">
    <w:name w:val="Základní text 2 Char"/>
    <w:basedOn w:val="Standardnpsmoodstavce"/>
    <w:link w:val="Zkladntext2"/>
    <w:rsid w:val="00DE176B"/>
    <w:rPr>
      <w:rFonts w:ascii="Times New Roman" w:eastAsia="Times New Roman" w:hAnsi="Times New Roman" w:cs="Times New Roman"/>
      <w:sz w:val="20"/>
      <w:szCs w:val="20"/>
    </w:rPr>
  </w:style>
  <w:style w:type="paragraph" w:customStyle="1" w:styleId="Zkladntext24">
    <w:name w:val="Základní text 24"/>
    <w:basedOn w:val="Normln"/>
    <w:rsid w:val="00DE176B"/>
    <w:pPr>
      <w:overflowPunct w:val="0"/>
      <w:autoSpaceDE w:val="0"/>
      <w:autoSpaceDN w:val="0"/>
      <w:adjustRightInd w:val="0"/>
      <w:spacing w:before="120" w:after="0" w:line="360" w:lineRule="auto"/>
      <w:jc w:val="both"/>
      <w:textAlignment w:val="baseline"/>
    </w:pPr>
    <w:rPr>
      <w:rFonts w:ascii="Times New Roman" w:eastAsia="Times New Roman" w:hAnsi="Times New Roman" w:cs="Tahoma"/>
      <w:szCs w:val="20"/>
    </w:rPr>
  </w:style>
  <w:style w:type="paragraph" w:styleId="Textbubliny">
    <w:name w:val="Balloon Text"/>
    <w:basedOn w:val="Normln"/>
    <w:link w:val="TextbublinyChar"/>
    <w:uiPriority w:val="99"/>
    <w:semiHidden/>
    <w:unhideWhenUsed/>
    <w:rsid w:val="006C07C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C07CC"/>
    <w:rPr>
      <w:rFonts w:ascii="Tahoma" w:hAnsi="Tahoma" w:cs="Tahoma"/>
      <w:sz w:val="16"/>
      <w:szCs w:val="16"/>
    </w:rPr>
  </w:style>
  <w:style w:type="paragraph" w:styleId="Zhlav">
    <w:name w:val="header"/>
    <w:basedOn w:val="Normln"/>
    <w:link w:val="ZhlavChar"/>
    <w:uiPriority w:val="99"/>
    <w:unhideWhenUsed/>
    <w:rsid w:val="004E0E1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E0E1A"/>
  </w:style>
  <w:style w:type="paragraph" w:styleId="Zpat">
    <w:name w:val="footer"/>
    <w:basedOn w:val="Normln"/>
    <w:link w:val="ZpatChar"/>
    <w:unhideWhenUsed/>
    <w:rsid w:val="004E0E1A"/>
    <w:pPr>
      <w:tabs>
        <w:tab w:val="center" w:pos="4536"/>
        <w:tab w:val="right" w:pos="9072"/>
      </w:tabs>
      <w:spacing w:after="0" w:line="240" w:lineRule="auto"/>
    </w:pPr>
  </w:style>
  <w:style w:type="character" w:customStyle="1" w:styleId="ZpatChar">
    <w:name w:val="Zápatí Char"/>
    <w:basedOn w:val="Standardnpsmoodstavce"/>
    <w:link w:val="Zpat"/>
    <w:rsid w:val="004E0E1A"/>
  </w:style>
  <w:style w:type="character" w:customStyle="1" w:styleId="Nadpis2Char">
    <w:name w:val="Nadpis 2 Char"/>
    <w:basedOn w:val="Standardnpsmoodstavce"/>
    <w:link w:val="Nadpis2"/>
    <w:rsid w:val="00F1723F"/>
    <w:rPr>
      <w:rFonts w:ascii="Arial" w:eastAsia="Times New Roman" w:hAnsi="Arial" w:cs="Arial"/>
      <w:b/>
      <w:sz w:val="24"/>
      <w:szCs w:val="20"/>
    </w:rPr>
  </w:style>
  <w:style w:type="paragraph" w:styleId="Zkladntext">
    <w:name w:val="Body Text"/>
    <w:basedOn w:val="Normln"/>
    <w:link w:val="ZkladntextChar"/>
    <w:uiPriority w:val="99"/>
    <w:unhideWhenUsed/>
    <w:rsid w:val="000C470C"/>
    <w:pPr>
      <w:spacing w:after="120"/>
    </w:pPr>
  </w:style>
  <w:style w:type="character" w:customStyle="1" w:styleId="ZkladntextChar">
    <w:name w:val="Základní text Char"/>
    <w:basedOn w:val="Standardnpsmoodstavce"/>
    <w:link w:val="Zkladntext"/>
    <w:uiPriority w:val="99"/>
    <w:rsid w:val="000C470C"/>
  </w:style>
  <w:style w:type="character" w:customStyle="1" w:styleId="Nadpis3Char">
    <w:name w:val="Nadpis 3 Char"/>
    <w:basedOn w:val="Standardnpsmoodstavce"/>
    <w:link w:val="Nadpis3"/>
    <w:uiPriority w:val="9"/>
    <w:rsid w:val="00522FB8"/>
    <w:rPr>
      <w:rFonts w:ascii="Arial" w:eastAsiaTheme="majorEastAsia" w:hAnsi="Arial" w:cs="Arial"/>
      <w:b/>
      <w:bCs/>
      <w:i/>
      <w:iCs/>
    </w:rPr>
  </w:style>
  <w:style w:type="paragraph" w:styleId="Odstavecseseznamem">
    <w:name w:val="List Paragraph"/>
    <w:basedOn w:val="Normln"/>
    <w:uiPriority w:val="34"/>
    <w:qFormat/>
    <w:rsid w:val="00696C2A"/>
    <w:pPr>
      <w:ind w:left="720"/>
      <w:contextualSpacing/>
    </w:pPr>
  </w:style>
  <w:style w:type="character" w:styleId="Hypertextovodkaz">
    <w:name w:val="Hyperlink"/>
    <w:basedOn w:val="Standardnpsmoodstavce"/>
    <w:uiPriority w:val="99"/>
    <w:rsid w:val="009F005A"/>
    <w:rPr>
      <w:color w:val="0000FF"/>
      <w:u w:val="single"/>
    </w:rPr>
  </w:style>
  <w:style w:type="character" w:customStyle="1" w:styleId="Nadpis7Char">
    <w:name w:val="Nadpis 7 Char"/>
    <w:basedOn w:val="Standardnpsmoodstavce"/>
    <w:link w:val="Nadpis7"/>
    <w:uiPriority w:val="9"/>
    <w:semiHidden/>
    <w:rsid w:val="00FE61A0"/>
    <w:rPr>
      <w:rFonts w:asciiTheme="majorHAnsi" w:eastAsiaTheme="majorEastAsia" w:hAnsiTheme="majorHAnsi" w:cstheme="majorBidi"/>
      <w:i/>
      <w:iCs/>
      <w:color w:val="243F60" w:themeColor="accent1" w:themeShade="7F"/>
    </w:rPr>
  </w:style>
  <w:style w:type="paragraph" w:customStyle="1" w:styleId="Zkladntext21">
    <w:name w:val="Základní text 21"/>
    <w:basedOn w:val="Normln"/>
    <w:rsid w:val="00FE61A0"/>
    <w:pPr>
      <w:overflowPunct w:val="0"/>
      <w:autoSpaceDE w:val="0"/>
      <w:autoSpaceDN w:val="0"/>
      <w:adjustRightInd w:val="0"/>
      <w:spacing w:before="120" w:after="0" w:line="360" w:lineRule="auto"/>
      <w:jc w:val="both"/>
      <w:textAlignment w:val="baseline"/>
    </w:pPr>
    <w:rPr>
      <w:rFonts w:ascii="Times New Roman" w:eastAsia="Times New Roman" w:hAnsi="Times New Roman" w:cs="Tahoma"/>
      <w:szCs w:val="20"/>
    </w:rPr>
  </w:style>
  <w:style w:type="character" w:customStyle="1" w:styleId="Nadpis1Char">
    <w:name w:val="Nadpis 1 Char"/>
    <w:basedOn w:val="Standardnpsmoodstavce"/>
    <w:link w:val="Nadpis1"/>
    <w:uiPriority w:val="9"/>
    <w:rsid w:val="004163AB"/>
    <w:rPr>
      <w:rFonts w:ascii="Arial" w:eastAsiaTheme="majorEastAsia" w:hAnsi="Arial" w:cs="Arial"/>
      <w:b/>
      <w:sz w:val="28"/>
      <w:szCs w:val="28"/>
    </w:rPr>
  </w:style>
  <w:style w:type="paragraph" w:customStyle="1" w:styleId="Zkladntext22">
    <w:name w:val="Základní text 22"/>
    <w:basedOn w:val="Normln"/>
    <w:rsid w:val="00BB08B3"/>
    <w:pPr>
      <w:overflowPunct w:val="0"/>
      <w:autoSpaceDE w:val="0"/>
      <w:autoSpaceDN w:val="0"/>
      <w:adjustRightInd w:val="0"/>
      <w:spacing w:before="120" w:after="0" w:line="360" w:lineRule="auto"/>
      <w:jc w:val="both"/>
      <w:textAlignment w:val="baseline"/>
    </w:pPr>
    <w:rPr>
      <w:rFonts w:ascii="Times New Roman" w:eastAsia="Times New Roman" w:hAnsi="Times New Roman" w:cs="Tahoma"/>
      <w:szCs w:val="20"/>
    </w:rPr>
  </w:style>
  <w:style w:type="character" w:styleId="slostrnky">
    <w:name w:val="page number"/>
    <w:basedOn w:val="Standardnpsmoodstavce"/>
    <w:semiHidden/>
    <w:rsid w:val="00BB08B3"/>
  </w:style>
  <w:style w:type="paragraph" w:styleId="Nadpisobsahu">
    <w:name w:val="TOC Heading"/>
    <w:basedOn w:val="Nadpis1"/>
    <w:next w:val="Normln"/>
    <w:uiPriority w:val="39"/>
    <w:unhideWhenUsed/>
    <w:qFormat/>
    <w:rsid w:val="00852D2E"/>
    <w:pPr>
      <w:spacing w:line="259" w:lineRule="auto"/>
      <w:outlineLvl w:val="9"/>
    </w:pPr>
  </w:style>
  <w:style w:type="paragraph" w:styleId="Obsah1">
    <w:name w:val="toc 1"/>
    <w:basedOn w:val="Normln"/>
    <w:next w:val="Normln"/>
    <w:autoRedefine/>
    <w:uiPriority w:val="39"/>
    <w:unhideWhenUsed/>
    <w:rsid w:val="00852D2E"/>
    <w:pPr>
      <w:spacing w:after="100"/>
    </w:pPr>
  </w:style>
  <w:style w:type="paragraph" w:styleId="Obsah3">
    <w:name w:val="toc 3"/>
    <w:basedOn w:val="Normln"/>
    <w:next w:val="Normln"/>
    <w:autoRedefine/>
    <w:uiPriority w:val="39"/>
    <w:unhideWhenUsed/>
    <w:rsid w:val="00852D2E"/>
    <w:pPr>
      <w:spacing w:after="100"/>
      <w:ind w:left="440"/>
    </w:pPr>
  </w:style>
  <w:style w:type="paragraph" w:styleId="Obsah2">
    <w:name w:val="toc 2"/>
    <w:basedOn w:val="Normln"/>
    <w:next w:val="Normln"/>
    <w:autoRedefine/>
    <w:uiPriority w:val="39"/>
    <w:unhideWhenUsed/>
    <w:rsid w:val="00173C15"/>
    <w:pPr>
      <w:spacing w:after="100"/>
      <w:ind w:left="220"/>
    </w:pPr>
  </w:style>
  <w:style w:type="paragraph" w:styleId="Normlnweb">
    <w:name w:val="Normal (Web)"/>
    <w:basedOn w:val="Normln"/>
    <w:rsid w:val="00913C7A"/>
    <w:pPr>
      <w:widowControl w:val="0"/>
      <w:suppressAutoHyphens/>
      <w:autoSpaceDE w:val="0"/>
      <w:spacing w:before="100" w:after="100" w:line="240" w:lineRule="auto"/>
    </w:pPr>
    <w:rPr>
      <w:rFonts w:ascii="Times New Roman" w:eastAsia="Times New Roman" w:hAnsi="Times New Roman" w:cs="Times New Roman"/>
      <w:sz w:val="24"/>
      <w:szCs w:val="24"/>
      <w:lang w:eastAsia="ar-SA"/>
    </w:rPr>
  </w:style>
  <w:style w:type="paragraph" w:customStyle="1" w:styleId="Tlotextu">
    <w:name w:val="Tìlo textu"/>
    <w:basedOn w:val="Normln"/>
    <w:rsid w:val="00913C7A"/>
    <w:pPr>
      <w:widowControl w:val="0"/>
      <w:suppressAutoHyphens/>
      <w:autoSpaceDE w:val="0"/>
      <w:spacing w:after="120" w:line="240" w:lineRule="auto"/>
    </w:pPr>
    <w:rPr>
      <w:rFonts w:ascii="Times New Roman" w:eastAsia="Times New Roman" w:hAnsi="Times New Roman" w:cs="Times New Roman"/>
      <w:kern w:val="1"/>
      <w:sz w:val="24"/>
      <w:szCs w:val="24"/>
      <w:lang w:eastAsia="ar-SA"/>
    </w:rPr>
  </w:style>
  <w:style w:type="paragraph" w:customStyle="1" w:styleId="4993uroven">
    <w:name w:val="499_3uroven"/>
    <w:basedOn w:val="Normln"/>
    <w:rsid w:val="00913C7A"/>
    <w:pPr>
      <w:widowControl w:val="0"/>
      <w:suppressAutoHyphens/>
      <w:autoSpaceDE w:val="0"/>
      <w:spacing w:before="120" w:after="0" w:line="100" w:lineRule="atLeast"/>
      <w:ind w:left="709" w:hanging="709"/>
    </w:pPr>
    <w:rPr>
      <w:rFonts w:ascii="Arial" w:eastAsia="Times New Roman" w:hAnsi="Arial" w:cs="Arial"/>
      <w:color w:val="000000"/>
      <w:sz w:val="20"/>
      <w:szCs w:val="20"/>
      <w:lang w:eastAsia="ar-SA"/>
    </w:rPr>
  </w:style>
  <w:style w:type="paragraph" w:customStyle="1" w:styleId="V-PROJEKT-Zkladntext-prvnodsazen2">
    <w:name w:val="V-PROJEKT-Základní text - první odsazený 2"/>
    <w:basedOn w:val="Normln"/>
    <w:rsid w:val="00913C7A"/>
    <w:pPr>
      <w:widowControl w:val="0"/>
      <w:suppressAutoHyphens/>
      <w:autoSpaceDE w:val="0"/>
      <w:spacing w:before="60" w:after="120" w:line="240" w:lineRule="auto"/>
      <w:ind w:firstLine="284"/>
      <w:jc w:val="both"/>
    </w:pPr>
    <w:rPr>
      <w:rFonts w:ascii="Times New Roman" w:eastAsia="Times New Roman" w:hAnsi="Times New Roman" w:cs="Times New Roman"/>
      <w:sz w:val="24"/>
      <w:szCs w:val="24"/>
      <w:lang w:eastAsia="ar-SA"/>
    </w:rPr>
  </w:style>
  <w:style w:type="character" w:customStyle="1" w:styleId="Nadpis4Char">
    <w:name w:val="Nadpis 4 Char"/>
    <w:basedOn w:val="Standardnpsmoodstavce"/>
    <w:link w:val="Nadpis4"/>
    <w:uiPriority w:val="9"/>
    <w:rsid w:val="006206D3"/>
    <w:rPr>
      <w:rFonts w:ascii="Arial" w:eastAsiaTheme="majorEastAsia" w:hAnsi="Arial" w:cs="Arial"/>
      <w:b/>
      <w:bCs/>
      <w:i/>
      <w:iCs/>
      <w:sz w:val="24"/>
      <w:szCs w:val="24"/>
    </w:rPr>
  </w:style>
  <w:style w:type="paragraph" w:styleId="Zkladntextodsazen2">
    <w:name w:val="Body Text Indent 2"/>
    <w:basedOn w:val="Normln"/>
    <w:link w:val="Zkladntextodsazen2Char"/>
    <w:uiPriority w:val="99"/>
    <w:unhideWhenUsed/>
    <w:rsid w:val="00EA10F6"/>
    <w:pPr>
      <w:spacing w:after="120" w:line="480" w:lineRule="auto"/>
      <w:ind w:left="283"/>
    </w:pPr>
  </w:style>
  <w:style w:type="character" w:customStyle="1" w:styleId="Zkladntextodsazen2Char">
    <w:name w:val="Základní text odsazený 2 Char"/>
    <w:basedOn w:val="Standardnpsmoodstavce"/>
    <w:link w:val="Zkladntextodsazen2"/>
    <w:uiPriority w:val="99"/>
    <w:rsid w:val="00EA10F6"/>
  </w:style>
  <w:style w:type="paragraph" w:customStyle="1" w:styleId="Default">
    <w:name w:val="Default"/>
    <w:rsid w:val="00EA10F6"/>
    <w:pPr>
      <w:autoSpaceDE w:val="0"/>
      <w:autoSpaceDN w:val="0"/>
      <w:adjustRightInd w:val="0"/>
      <w:spacing w:after="0" w:line="240" w:lineRule="auto"/>
    </w:pPr>
    <w:rPr>
      <w:rFonts w:ascii="Calibri" w:eastAsia="Times New Roman" w:hAnsi="Calibri" w:cs="Calibri"/>
      <w:color w:val="000000"/>
      <w:sz w:val="24"/>
      <w:szCs w:val="24"/>
    </w:rPr>
  </w:style>
  <w:style w:type="character" w:styleId="PromnnHTML">
    <w:name w:val="HTML Variable"/>
    <w:basedOn w:val="Standardnpsmoodstavce"/>
    <w:uiPriority w:val="99"/>
    <w:unhideWhenUsed/>
    <w:rsid w:val="00EA10F6"/>
    <w:rPr>
      <w:i/>
      <w:iCs/>
    </w:rPr>
  </w:style>
  <w:style w:type="paragraph" w:styleId="Bezmezer">
    <w:name w:val="No Spacing"/>
    <w:uiPriority w:val="1"/>
    <w:qFormat/>
    <w:rsid w:val="00522FB8"/>
    <w:pPr>
      <w:numPr>
        <w:numId w:val="27"/>
      </w:numPr>
      <w:spacing w:after="0" w:line="240" w:lineRule="auto"/>
    </w:pPr>
  </w:style>
  <w:style w:type="character" w:customStyle="1" w:styleId="Nadpis5Char">
    <w:name w:val="Nadpis 5 Char"/>
    <w:basedOn w:val="Standardnpsmoodstavce"/>
    <w:link w:val="Nadpis5"/>
    <w:uiPriority w:val="9"/>
    <w:rsid w:val="008F69A8"/>
    <w:rPr>
      <w:rFonts w:ascii="Arial" w:eastAsiaTheme="majorEastAsia" w:hAnsi="Arial" w:cs="Arial"/>
      <w:b/>
      <w:bCs/>
      <w:u w:val="single"/>
    </w:rPr>
  </w:style>
  <w:style w:type="character" w:customStyle="1" w:styleId="Nadpis6Char">
    <w:name w:val="Nadpis 6 Char"/>
    <w:basedOn w:val="Standardnpsmoodstavce"/>
    <w:link w:val="Nadpis6"/>
    <w:uiPriority w:val="9"/>
    <w:rsid w:val="00692093"/>
    <w:rPr>
      <w:rFonts w:ascii="Arial" w:hAnsi="Arial" w:cs="Arial"/>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930165">
      <w:bodyDiv w:val="1"/>
      <w:marLeft w:val="0"/>
      <w:marRight w:val="0"/>
      <w:marTop w:val="0"/>
      <w:marBottom w:val="0"/>
      <w:divBdr>
        <w:top w:val="none" w:sz="0" w:space="0" w:color="auto"/>
        <w:left w:val="none" w:sz="0" w:space="0" w:color="auto"/>
        <w:bottom w:val="none" w:sz="0" w:space="0" w:color="auto"/>
        <w:right w:val="none" w:sz="0" w:space="0" w:color="auto"/>
      </w:divBdr>
      <w:divsChild>
        <w:div w:id="161627285">
          <w:marLeft w:val="0"/>
          <w:marRight w:val="0"/>
          <w:marTop w:val="0"/>
          <w:marBottom w:val="0"/>
          <w:divBdr>
            <w:top w:val="none" w:sz="0" w:space="0" w:color="auto"/>
            <w:left w:val="none" w:sz="0" w:space="0" w:color="auto"/>
            <w:bottom w:val="none" w:sz="0" w:space="0" w:color="auto"/>
            <w:right w:val="none" w:sz="0" w:space="0" w:color="auto"/>
          </w:divBdr>
          <w:divsChild>
            <w:div w:id="489567149">
              <w:marLeft w:val="0"/>
              <w:marRight w:val="0"/>
              <w:marTop w:val="0"/>
              <w:marBottom w:val="0"/>
              <w:divBdr>
                <w:top w:val="none" w:sz="0" w:space="0" w:color="auto"/>
                <w:left w:val="none" w:sz="0" w:space="0" w:color="auto"/>
                <w:bottom w:val="none" w:sz="0" w:space="0" w:color="auto"/>
                <w:right w:val="none" w:sz="0" w:space="0" w:color="auto"/>
              </w:divBdr>
              <w:divsChild>
                <w:div w:id="1207989557">
                  <w:marLeft w:val="0"/>
                  <w:marRight w:val="0"/>
                  <w:marTop w:val="0"/>
                  <w:marBottom w:val="0"/>
                  <w:divBdr>
                    <w:top w:val="none" w:sz="0" w:space="0" w:color="auto"/>
                    <w:left w:val="none" w:sz="0" w:space="0" w:color="auto"/>
                    <w:bottom w:val="none" w:sz="0" w:space="0" w:color="auto"/>
                    <w:right w:val="none" w:sz="0" w:space="0" w:color="auto"/>
                  </w:divBdr>
                  <w:divsChild>
                    <w:div w:id="826240850">
                      <w:marLeft w:val="0"/>
                      <w:marRight w:val="0"/>
                      <w:marTop w:val="0"/>
                      <w:marBottom w:val="0"/>
                      <w:divBdr>
                        <w:top w:val="none" w:sz="0" w:space="0" w:color="auto"/>
                        <w:left w:val="none" w:sz="0" w:space="0" w:color="auto"/>
                        <w:bottom w:val="none" w:sz="0" w:space="0" w:color="auto"/>
                        <w:right w:val="none" w:sz="0" w:space="0" w:color="auto"/>
                      </w:divBdr>
                      <w:divsChild>
                        <w:div w:id="70465454">
                          <w:marLeft w:val="0"/>
                          <w:marRight w:val="0"/>
                          <w:marTop w:val="0"/>
                          <w:marBottom w:val="0"/>
                          <w:divBdr>
                            <w:top w:val="none" w:sz="0" w:space="0" w:color="auto"/>
                            <w:left w:val="none" w:sz="0" w:space="0" w:color="auto"/>
                            <w:bottom w:val="none" w:sz="0" w:space="0" w:color="auto"/>
                            <w:right w:val="none" w:sz="0" w:space="0" w:color="auto"/>
                          </w:divBdr>
                          <w:divsChild>
                            <w:div w:id="858349922">
                              <w:marLeft w:val="0"/>
                              <w:marRight w:val="0"/>
                              <w:marTop w:val="0"/>
                              <w:marBottom w:val="0"/>
                              <w:divBdr>
                                <w:top w:val="none" w:sz="0" w:space="0" w:color="auto"/>
                                <w:left w:val="none" w:sz="0" w:space="0" w:color="auto"/>
                                <w:bottom w:val="none" w:sz="0" w:space="0" w:color="auto"/>
                                <w:right w:val="none" w:sz="0" w:space="0" w:color="auto"/>
                              </w:divBdr>
                              <w:divsChild>
                                <w:div w:id="139076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881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D78D2-99A5-47BE-A9EB-0A88EDAFC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28</Pages>
  <Words>11830</Words>
  <Characters>69800</Characters>
  <Application>Microsoft Office Word</Application>
  <DocSecurity>0</DocSecurity>
  <Lines>581</Lines>
  <Paragraphs>162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Pavell</dc:creator>
  <cp:lastModifiedBy>Pavell</cp:lastModifiedBy>
  <cp:revision>114</cp:revision>
  <cp:lastPrinted>2019-01-16T13:05:00Z</cp:lastPrinted>
  <dcterms:created xsi:type="dcterms:W3CDTF">2017-12-12T12:22:00Z</dcterms:created>
  <dcterms:modified xsi:type="dcterms:W3CDTF">2021-11-22T06:43:00Z</dcterms:modified>
</cp:coreProperties>
</file>